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5F6DB61B">
      <w:pPr>
        <w:spacing w:before="167" w:line="217" w:lineRule="auto"/>
        <w:ind w:left="2334" w:right="1547" w:hanging="678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射阳县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事业单位招聘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优秀青年人才报名表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E451F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152380D8">
            <w:pPr>
              <w:pStyle w:val="5"/>
              <w:spacing w:before="90" w:line="198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3B534A6A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ZmNzA0MmRmNzU3ZDNmYTdhMGUzNDE4M2U3OWQzZDkifQ=="/>
  </w:docVars>
  <w:rsids>
    <w:rsidRoot w:val="00000000"/>
    <w:rsid w:val="22560DED"/>
    <w:rsid w:val="5B7B61B6"/>
    <w:rsid w:val="69335986"/>
    <w:rsid w:val="73264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154</Characters>
  <TotalTime>20</TotalTime>
  <ScaleCrop>false</ScaleCrop>
  <LinksUpToDate>false</LinksUpToDate>
  <CharactersWithSpaces>257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梦之蓝</cp:lastModifiedBy>
  <dcterms:modified xsi:type="dcterms:W3CDTF">2024-11-29T11:05:38Z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2052-12.1.0.18912</vt:lpwstr>
  </property>
  <property fmtid="{D5CDD505-2E9C-101B-9397-08002B2CF9AE}" pid="5" name="ICV">
    <vt:lpwstr>B3F1423A3EBD40DEA1039351C177DFDD_13</vt:lpwstr>
  </property>
</Properties>
</file>