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35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066"/>
        <w:gridCol w:w="726"/>
        <w:gridCol w:w="1184"/>
        <w:gridCol w:w="1905"/>
        <w:gridCol w:w="3402"/>
        <w:gridCol w:w="1276"/>
        <w:gridCol w:w="1276"/>
        <w:gridCol w:w="1066"/>
        <w:gridCol w:w="726"/>
      </w:tblGrid>
      <w:tr>
        <w:trPr>
          <w:trHeight w:val="624" w:hRule="atLeast"/>
        </w:trPr>
        <w:tc>
          <w:tcPr>
            <w:tcW w:w="13352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36"/>
                <w:szCs w:val="36"/>
              </w:rPr>
              <w:t>南京市雨花台区2024年公开招聘教师递补体检人员名单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352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大标宋简体" w:hAnsi="宋体" w:eastAsia="方正大标宋简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22"/>
              </w:rPr>
              <w:t>报考类型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22"/>
              </w:rPr>
              <w:t>报考学科名称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22"/>
              </w:rPr>
              <w:t>报考学校名称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22"/>
              </w:rPr>
              <w:t>笔试</w:t>
            </w: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22"/>
              </w:rPr>
              <w:t>（百分制）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唐玉莹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1类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高中化学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雨花台区合并招聘高中教师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70.63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78.6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76.21 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彭子玉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1类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高职道德与法治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南京中华中等专业学校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69.06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71.4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70.70 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胡雯雯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1类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小学语文2组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雨花台区合并招聘小学教师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64.69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77.6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73.73 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陈倍贝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2类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雨花台区合并招聘小学教师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67.19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74.8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72.52 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卜婧芸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1类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小学数学1组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雨花台区合并招聘小学教师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72.81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>81.2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78.68 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递补</w:t>
            </w:r>
          </w:p>
        </w:tc>
      </w:tr>
    </w:tbl>
    <w:p/>
    <w:sectPr>
      <w:pgSz w:w="16838" w:h="11906" w:orient="landscape"/>
      <w:pgMar w:top="1588" w:right="1701" w:bottom="1588" w:left="204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0C"/>
    <w:rsid w:val="004A2F63"/>
    <w:rsid w:val="005E6F7A"/>
    <w:rsid w:val="0084050C"/>
    <w:rsid w:val="4027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2024-03-25T02:40:00Z</dcterms:created>
  <dc:creator>风轻无痕</dc:creator>
  <cp:lastModifiedBy>梦之蓝</cp:lastModifiedBy>
  <dcterms:modified xsi:type="dcterms:W3CDTF">2024-03-25T03:20:54Z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160B1DD42E9046A2AC1CEA9D1D2FF78D_13</vt:lpwstr>
  </property>
</Properties>
</file>