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ascii="Times New Roman" w:hAnsi="Times New Roman" w:eastAsia="方正小标宋简体" w:cs="Times New Roman"/>
          <w:w w:val="85"/>
          <w:sz w:val="44"/>
          <w:szCs w:val="44"/>
        </w:rPr>
      </w:pPr>
      <w:bookmarkStart w:id="0" w:name="_GoBack"/>
      <w:bookmarkEnd w:id="0"/>
      <w:r>
        <w:rPr>
          <w:rFonts w:hint="eastAsia" w:ascii="Times New Roman" w:hAnsi="Times New Roman" w:eastAsia="方正小标宋简体" w:cs="Times New Roman"/>
          <w:w w:val="85"/>
          <w:sz w:val="44"/>
          <w:szCs w:val="44"/>
        </w:rPr>
        <w:t>2024年3月高邮市教育系统事业单位公开招聘教师</w:t>
      </w:r>
    </w:p>
    <w:p>
      <w:pPr>
        <w:tabs>
          <w:tab w:val="left" w:pos="9030"/>
        </w:tabs>
        <w:spacing w:line="600" w:lineRule="exact"/>
        <w:jc w:val="center"/>
        <w:rPr>
          <w:rFonts w:ascii="Times New Roman" w:hAnsi="Times New Roman" w:eastAsia="方正小标宋简体" w:cs="Times New Roman"/>
          <w:w w:val="85"/>
          <w:sz w:val="44"/>
          <w:szCs w:val="44"/>
        </w:rPr>
      </w:pPr>
      <w:r>
        <w:rPr>
          <w:rFonts w:hint="eastAsia" w:ascii="Times New Roman" w:hAnsi="Times New Roman" w:eastAsia="方正小标宋简体" w:cs="Times New Roman"/>
          <w:w w:val="85"/>
          <w:sz w:val="44"/>
          <w:szCs w:val="44"/>
        </w:rPr>
        <w:t>报考指南</w:t>
      </w:r>
    </w:p>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根据《江苏省事业单位公开招聘人员办法》《2024年3月高邮市教育系统事业单位公开招聘教师公告》，现就2024年3月高邮市教育系统事业单位公开招聘教师有关事项解答如下：</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一、关于年龄、工作年限等报考资格条件时限及其计算方式</w:t>
      </w:r>
    </w:p>
    <w:p>
      <w:pPr>
        <w:widowControl/>
        <w:spacing w:line="44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（一）年龄计算</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以报名日期计算。18周岁以上、35周岁以下，即1988年3月29日至2006年4月1日期间出生。其他年龄计算，参照此方法进行。</w:t>
      </w:r>
    </w:p>
    <w:p>
      <w:pPr>
        <w:snapToGrid w:val="0"/>
        <w:spacing w:line="440" w:lineRule="exact"/>
        <w:ind w:firstLine="659" w:firstLineChars="205"/>
        <w:rPr>
          <w:rFonts w:eastAsia="仿宋_GB2312"/>
          <w:b/>
          <w:color w:val="000000"/>
          <w:sz w:val="32"/>
          <w:szCs w:val="32"/>
        </w:rPr>
      </w:pPr>
      <w:r>
        <w:rPr>
          <w:rFonts w:hint="eastAsia" w:ascii="Times New Roman" w:hAnsi="Times New Roman" w:eastAsia="仿宋_GB2312" w:cs="Times New Roman"/>
          <w:b/>
          <w:sz w:val="32"/>
          <w:szCs w:val="32"/>
        </w:rPr>
        <w:t>（二）</w:t>
      </w:r>
      <w:r>
        <w:rPr>
          <w:rFonts w:eastAsia="仿宋_GB2312"/>
          <w:b/>
          <w:color w:val="000000"/>
          <w:sz w:val="32"/>
          <w:szCs w:val="32"/>
        </w:rPr>
        <w:t>工作年限计算</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工作</w:t>
      </w:r>
      <w:r>
        <w:rPr>
          <w:rFonts w:ascii="Times New Roman" w:hAnsi="Times New Roman" w:eastAsia="仿宋_GB2312" w:cs="Times New Roman"/>
          <w:kern w:val="0"/>
          <w:sz w:val="32"/>
          <w:szCs w:val="32"/>
        </w:rPr>
        <w:t>年限计算截止日期为2024年8月31日。大中专毕业生在校期间的实习、勤工俭学等时间不列入工作年限。</w:t>
      </w:r>
    </w:p>
    <w:p>
      <w:pPr>
        <w:widowControl/>
        <w:spacing w:line="44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（三）其他资格条件的截止时间</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2024年毕业生中，能够提供《毕业生就业推荐表》（原件）的普通高校毕业生毕业证书（学位证书）、相应教师资格证书取得时间；国（境）外同期毕业人员学位证书、教育部门学历认证材料、相应教师资格证书取得时间，为2024年8月31日及以前。</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在招聘结果备案前，普通高校2024年毕业生须提供毕业学历（学位）证书、相应教师资格证书原件及复印件，国（境）外同期毕业人员须提供学位证书、教育部门学历认证材料、相应教师资格证书原件及复印件。</w:t>
      </w:r>
    </w:p>
    <w:p>
      <w:pPr>
        <w:spacing w:line="4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报考江苏省高邮中等专业学校0</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岗位考生，按省规定可以通过公开招聘先行聘用，但被聘用人员应当在聘用之日起3年内取得相应教师资格，否则予以解聘</w:t>
      </w:r>
      <w:r>
        <w:rPr>
          <w:rFonts w:hint="eastAsia" w:ascii="Times New Roman" w:hAnsi="Times New Roman" w:eastAsia="仿宋_GB2312" w:cs="Times New Roman"/>
          <w:kern w:val="0"/>
          <w:sz w:val="32"/>
          <w:szCs w:val="32"/>
        </w:rPr>
        <w:t>。</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除上述情形外，招聘公告及岗位规定的报考资格条件，应聘人员需在2024年4月1日及以前具备。</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二、关于学历、学位等事项</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（二）军队院校毕业生满足以下条件之一，可以应聘。</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1.由国家（省）教育行政部门下达招生计划，参加全国（省）统一招生考试，按规定被军队院校录取并取得军队院校学历的人员；</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2.在军队服役期间取得军队院校学历的人员；</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3.取得军队院校学历证书，并经国家教育行政主管部门学历认定并注册的（教育部学历认证网站可核验）人员。</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（三）在国（境）外取得学位的人员应聘的，除需提供招聘公告中规定的材料外，还须提供教育部留学服务中心的学历认证材料。</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此外，其他有关事项依据国家、省相关规定执行。</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三、关于招聘条件中要求“2024年毕业生”的岗位报考对象</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招聘条件中的“2024年毕业生”，指在2024年毕业并已取得学历（学位）证书，且现无工作单位的人员。其中，能够提供《毕业生就业推荐表》（原件）的2024年普通高校毕业生，取得学历（学位）证书日期可放宽至2024年8月31日；国（境）外同期毕业人员，取得学历（学位）证书的日期可适当放宽，但须在2024年8月31日前完成教育部留学服务中心学历认证。</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2022年和2023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2024年毕业生的岗位。</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“三支一扶”计划、农村教师特岗计划、“西部计划”“乡村振兴计划”（含原“苏北计划”）等</w:t>
      </w:r>
      <w:r>
        <w:rPr>
          <w:rFonts w:ascii="Times New Roman" w:hAnsi="Times New Roman" w:eastAsia="仿宋_GB2312" w:cs="Times New Roman"/>
          <w:kern w:val="0"/>
          <w:sz w:val="32"/>
          <w:szCs w:val="32"/>
        </w:rPr>
        <w:t>基层服务项目的</w:t>
      </w:r>
      <w:r>
        <w:rPr>
          <w:rFonts w:hint="eastAsia" w:ascii="Times New Roman" w:hAnsi="Times New Roman" w:eastAsia="仿宋_GB2312" w:cs="Times New Roman"/>
          <w:kern w:val="0"/>
          <w:sz w:val="32"/>
          <w:szCs w:val="32"/>
        </w:rPr>
        <w:t>志愿者</w:t>
      </w:r>
      <w:r>
        <w:rPr>
          <w:rFonts w:ascii="Times New Roman" w:hAnsi="Times New Roman" w:eastAsia="仿宋_GB2312" w:cs="Times New Roman"/>
          <w:kern w:val="0"/>
          <w:sz w:val="32"/>
          <w:szCs w:val="32"/>
        </w:rPr>
        <w:t>，如参加</w:t>
      </w:r>
      <w:r>
        <w:rPr>
          <w:rFonts w:hint="eastAsia" w:ascii="Times New Roman" w:hAnsi="Times New Roman" w:eastAsia="仿宋_GB2312" w:cs="Times New Roman"/>
          <w:kern w:val="0"/>
          <w:sz w:val="32"/>
          <w:szCs w:val="32"/>
        </w:rPr>
        <w:t>基层</w:t>
      </w:r>
      <w:r>
        <w:rPr>
          <w:rFonts w:ascii="Times New Roman" w:hAnsi="Times New Roman" w:eastAsia="仿宋_GB2312" w:cs="Times New Roman"/>
          <w:kern w:val="0"/>
          <w:sz w:val="32"/>
          <w:szCs w:val="32"/>
        </w:rPr>
        <w:t>服务项目前无工作经历，</w:t>
      </w:r>
      <w:r>
        <w:rPr>
          <w:rFonts w:hint="eastAsia" w:ascii="Times New Roman" w:hAnsi="Times New Roman" w:eastAsia="仿宋_GB2312" w:cs="Times New Roman"/>
          <w:kern w:val="0"/>
          <w:sz w:val="32"/>
          <w:szCs w:val="32"/>
        </w:rPr>
        <w:t>服务期满且考核合格（考核截止日期为2024年8月31日）后2年内的，可应聘面向2024年毕业生的岗位。</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以普通高校应届毕业生应征入伍服义务兵的人员，退役后1年内的，可应聘面向2024年毕业生的岗位。</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四、关于专业审核</w:t>
      </w:r>
    </w:p>
    <w:p>
      <w:pPr>
        <w:spacing w:line="4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招聘岗位专业参照我省考试录用公务员专业参考目录或教育部高等学校等专业目录设置，其中，招聘岗位所设专业大类参照《江苏省202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年度考试录用公务员专业参考目录》。</w:t>
      </w:r>
    </w:p>
    <w:p>
      <w:pPr>
        <w:spacing w:line="4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对于招聘岗位设置具体专业的，如有拟应聘人员所学专业名称不在该岗位所列具体专业范围内；或招聘岗位设置专业大类的，如有拟应聘人员所学专业名称不在《江苏省202</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年度考试录用公务员专业参考目录》范围内，</w:t>
      </w:r>
      <w:r>
        <w:rPr>
          <w:rFonts w:hint="eastAsia" w:ascii="Times New Roman" w:hAnsi="Times New Roman" w:eastAsia="仿宋_GB2312" w:cs="Times New Roman"/>
          <w:kern w:val="0"/>
          <w:sz w:val="32"/>
          <w:szCs w:val="32"/>
        </w:rPr>
        <w:t>在2024年3月30日16:00之前，其所提供相应毕业学校出具的成绩单等课程设置材料，证明与拟应聘岗位所列专业非常相近的，高邮市教育体育局审核认定符合岗位要求并可以此专业应聘该岗位的，该专业需及时上网公布。</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五、关于回避事项</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（一）夫妻关系；</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（二）直系血亲关系，包括祖父母、外祖父母、父母、子女、孙子女、外孙子女；</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（三）三代以内旁系血亲关系，包括叔伯姑舅姨、兄弟姐妹、堂兄弟姐妹、表兄弟姐妹、侄子女、甥子女；</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（四）近姻亲关系，包括配偶的父母、配偶的兄弟姐妹及其配偶、子女的配偶及子女配偶的父母、三代以内旁系血亲的配偶；</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（五）其他亲属关系，包括养父母子女、形成抚养关系的继父母子女及由此形成的直系血亲、三代以内旁系血亲和近姻亲关系。</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上述所称同一事业单位，是指依法登记的同一事业单位法人。</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上述所称直接上下级领导关系包括：</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（一）领导班子正职与副职；</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（二）同一内设机构正职与副职；</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（三）上级正职、副职与下级正职；</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（四）单位无内设机构的，其正职、副职与其他管理人员以及从事审计、财务工作的专业技术人员；</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（五）内设机构无下一级单位的，其正职、副职与其他管理人员以及从事审计、财务工作的专业技术人员。</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六、关于资格复审</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资格复审时，报名者应提供招聘公告、岗位及报考指南等要求的相关证明材料。其中，普通高校2024年毕业生还须提供本人身份证、学生证、所在学校出具的《毕业生就业推荐表》等；其他报名者还须提供本人身份证、毕业证书等。报考条件中有其他具体要求的（如学位证书、相应教师资格证书工作经历等），还须提供对应资质材料。上述材料均要出示原件并提供复印件。</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职人员特别是在职中小学教师报名前应征得所在单位同意，2024年毕业的定向生、委培生报名前应征得定向单位、委培单位同意，外省生源的师范类2024年毕业生报名前应征得毕业学校同意，前述同意报考的材料需及时提供，最迟必须在领取体检通知书时提供。高邮市机关事业单位在编人员须在报名时提交本人所在单位及其主管部门出具的同意报考材料。如在上述规定的“最迟”时限内，仍不能提交的，视为该考生自动放弃报考资格。</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七、关于居民身份证使用</w:t>
      </w:r>
      <w:r>
        <w:rPr>
          <w:rFonts w:hint="eastAsia" w:ascii="Times New Roman" w:hAnsi="Times New Roman" w:eastAsia="黑体" w:cs="Times New Roman"/>
          <w:sz w:val="32"/>
          <w:szCs w:val="32"/>
        </w:rPr>
        <w:tab/>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八、关于考察（政审）事项</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体检合格人员的考察工作由招聘单位和所属主管部门参照公务员招录有关考察（政审）规定组织实施。</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应聘人员有下列情形之一的，即视为考察（政审）不合格：</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（1）不具备应聘资格条件的；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（2）散布有损宪法权威、中国共产党和国家声誉的言论，组织或者参加旨在反对宪法、中国共产党领导和国家的集会、游行、示威等活动的；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（3）攻击党和政府，发布不道德或者违法言论并造成一定社会影响的；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（4）因犯罪被单处罚金，或者犯罪情节轻微，人民检察院依法作出不起诉决定或者人民法院依法免予刑事处罚的；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（5）受到诫勉、组织处理或者党纪政务处分等影响期未满或者期满影响使用的；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（6）政治品德不良，社会责任感和为人民服务意识较差，严重违反政治纪律、政治规矩和组织纪律的；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（7）组织或者参加非法组织，组织或者参加罢工的；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（8）挑拨、破坏民族关系，参加民族分裂活动或者参与非法宗教活动、与宗教极端势力相勾结，组织、利用宗教活动破坏民族团结和社会稳定的；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（9）泄露国家秘密或者工作秘密的；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（10）在对外交往中损害国家荣誉和利益的；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（11）触犯刑律被免予刑事处罚的；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（12）因犯罪受过刑事处罚的；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（13）受过劳动教养的；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（14）被开除公职、党籍、团籍的，在高等教育期间受到开除学籍处分的；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（15）不担当，不作为，玩忽职守，贻误工作的；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（16）隐瞒个人重要信息，弄虚作假，误导、欺骗组织和公众的；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（17）贪污贿赂，利用职务之便为自己或者他人谋取私利的；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（18）违反财经纪律，浪费国家或者集体资财的；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（19）滥用职权，侵害公民、法人或者其他组织合法权益的；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（20）参与或者支持色情、吸毒、赌博、迷信等活动的；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（21）违反有关规定参与禁止的网络传播行为或者网络活动的；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（22）在国家法定考试中被认定有严重舞弊行为的；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（23）被依法列为失信联合惩戒对象的；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（25）自2021年4月2日（含）以来，曾受记大过、降级、撤职、留用（留党、留校）察看等处分的；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（26）自2019年4月2日（含）以来，被党政机关、事业单位辞退的；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（27）自2021年4月2日（含）以来，担任领导职务的公务员引咎辞职或者被责令辞职的；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（28）自2021年4月2日（含）以来，事业单位工作人员因违法违规违纪被降低岗位等级或者撤职的；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（29）2023年度考核被确定为不称职（不合格）或者2022年度及2023年度考核基本称职（基本合格）的；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0</w:t>
      </w:r>
      <w:r>
        <w:rPr>
          <w:rFonts w:hint="eastAsia" w:ascii="Times New Roman" w:hAnsi="Times New Roman" w:eastAsia="仿宋_GB2312" w:cs="Times New Roman"/>
          <w:kern w:val="0"/>
          <w:sz w:val="32"/>
          <w:szCs w:val="32"/>
        </w:rPr>
        <w:t>）违反职业道德、社会公德、家庭美德的；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）不符合新时代中小学、幼儿园教师职业行为十项准则要求的；</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（32）法律法规规定其他不宜聘用的。</w:t>
      </w:r>
    </w:p>
    <w:p>
      <w:pPr>
        <w:spacing w:line="44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九、关于考试注意事项</w:t>
      </w:r>
    </w:p>
    <w:p>
      <w:pPr>
        <w:spacing w:line="4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本次考试（笔试、面试）均不指定复习教材（辅导用书），不组织、也不指定任何机构组织考前培训。考生应按照准考证上确定的具体时间和考点及有关要求参加考试。</w:t>
      </w:r>
    </w:p>
    <w:p>
      <w:pPr>
        <w:rPr>
          <w:rFonts w:ascii="Times New Roman" w:hAnsi="Times New Roman" w:eastAsia="仿宋_GB2312"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mMwNmNjNmQ0NDEyOTY2MDA1NmYxNDAyYTcxNzEifQ=="/>
    <w:docVar w:name="KSO_WPS_MARK_KEY" w:val="e75e6948-f233-4abc-b1f5-d4b1f52b841a"/>
  </w:docVars>
  <w:rsids>
    <w:rsidRoot w:val="2E462570"/>
    <w:rsid w:val="001F42B1"/>
    <w:rsid w:val="0031393D"/>
    <w:rsid w:val="004F255C"/>
    <w:rsid w:val="00543C8D"/>
    <w:rsid w:val="005E7BDD"/>
    <w:rsid w:val="00995B71"/>
    <w:rsid w:val="00D45636"/>
    <w:rsid w:val="104345F2"/>
    <w:rsid w:val="12C30FE0"/>
    <w:rsid w:val="17895756"/>
    <w:rsid w:val="1FC02BE2"/>
    <w:rsid w:val="2E462570"/>
    <w:rsid w:val="2F085CA2"/>
    <w:rsid w:val="353702A6"/>
    <w:rsid w:val="45876BB1"/>
    <w:rsid w:val="63BF6D0A"/>
    <w:rsid w:val="66736953"/>
    <w:rsid w:val="73CB6224"/>
    <w:rsid w:val="766B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autoRedefine/>
    <w:qFormat/>
    <w:uiPriority w:val="0"/>
    <w:rPr>
      <w:kern w:val="2"/>
      <w:sz w:val="18"/>
      <w:szCs w:val="18"/>
    </w:rPr>
  </w:style>
  <w:style w:type="character" w:customStyle="1" w:styleId="9">
    <w:name w:val="页脚 字符"/>
    <w:basedOn w:val="7"/>
    <w:link w:val="3"/>
    <w:autoRedefine/>
    <w:qFormat/>
    <w:uiPriority w:val="0"/>
    <w:rPr>
      <w:kern w:val="2"/>
      <w:sz w:val="18"/>
      <w:szCs w:val="18"/>
    </w:rPr>
  </w:style>
  <w:style w:type="character" w:customStyle="1" w:styleId="10">
    <w:name w:val="批注框文本 字符"/>
    <w:basedOn w:val="7"/>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7F1776-5E05-4C86-849D-D65BEE6B20BB}">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607</Words>
  <Characters>3465</Characters>
  <Lines>28</Lines>
  <Paragraphs>8</Paragraphs>
  <TotalTime>15</TotalTime>
  <ScaleCrop>false</ScaleCrop>
  <LinksUpToDate>false</LinksUpToDate>
  <CharactersWithSpaces>4064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2023-03-21T09:00:00Z</dcterms:created>
  <dc:creator>民泰所</dc:creator>
  <cp:lastModifiedBy>梦之蓝</cp:lastModifiedBy>
  <cp:lastPrinted>2023-03-21T09:08:00Z</cp:lastPrinted>
  <dcterms:modified xsi:type="dcterms:W3CDTF">2024-03-22T10:20:04Z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9AB9D12A255049F69D2571074BB574E1_13</vt:lpwstr>
  </property>
</Properties>
</file>