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华文中宋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华文中宋" w:eastAsia="方正黑体_GBK"/>
          <w:sz w:val="32"/>
          <w:szCs w:val="32"/>
        </w:rPr>
        <w:t>附件2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笔 试 大 纲</w:t>
      </w:r>
    </w:p>
    <w:p/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一、岗位代码2401（初中语文）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满分100分，其中学科专业知识75分，学科教学设计25分，考试时间为150分钟。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（一）学科专业知识考试范围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 涉及教材：统编教材初中语文教科书七、八、九年级（上下）；部编版高中语文教科书必修上下册，选择性必修上中下册。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 课外文质兼美的文言文及现代文。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 无锡《中考说明》要求背诵的古诗文名句100句；高中新课标古诗文背诵篇目推荐60篇。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4.《江阴市初中学段课外阅读推荐书目》规定阅读的12本名著；《高中语文课程标准》（2020版）建议阅读的文学名著。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楷体_GBK" w:eastAsia="方正楷体_GBK"/>
          <w:sz w:val="32"/>
          <w:szCs w:val="32"/>
        </w:rPr>
        <w:t>考试题型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同新高考1卷语文试卷，并增加硬笔书法考试内容。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（三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楷体_GBK" w:eastAsia="方正楷体_GBK"/>
          <w:sz w:val="32"/>
          <w:szCs w:val="32"/>
        </w:rPr>
        <w:t>教学设计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本学科相关教材，不限定版本。</w:t>
      </w:r>
    </w:p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    二、岗位代码2402（小学体育）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满分100分，其中学科专业知识75分，学科教学设计25分，考试时间为150分钟。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（一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楷体_GBK" w:eastAsia="方正楷体_GBK"/>
          <w:sz w:val="32"/>
          <w:szCs w:val="32"/>
        </w:rPr>
        <w:t>学科专业知识考试范围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 与高中、初中、小学教科书相关的内容。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 学校体育时事，体育运动技能专业知识及相关理论知识。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 义务教育《体育与健康课程标准》（2022版）。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 普通高中《体育与健康课程标准》（高中）。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楷体_GBK" w:eastAsia="方正楷体_GBK"/>
          <w:sz w:val="32"/>
          <w:szCs w:val="32"/>
        </w:rPr>
        <w:t>考试题型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填空题、选择题、简述题。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（三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楷体_GBK" w:eastAsia="方正楷体_GBK"/>
          <w:sz w:val="32"/>
          <w:szCs w:val="32"/>
        </w:rPr>
        <w:t>教学设计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本学科相关教材，不限定版本。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三、岗位代码2403（小学信息技术）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满分100分，其中学科专业知识75分，学科教学设计25分，考试时间为150分钟。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（一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楷体_GBK" w:eastAsia="方正楷体_GBK"/>
          <w:sz w:val="32"/>
          <w:szCs w:val="32"/>
        </w:rPr>
        <w:t>学科专业知识考试范围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普通高中教科版：信息技术必修、多媒体技术应用、网络技术应用、数据管理技术。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楷体_GBK" w:eastAsia="方正楷体_GBK"/>
          <w:sz w:val="32"/>
          <w:szCs w:val="32"/>
        </w:rPr>
        <w:t>考试题型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选择题、填空题、简答题。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（三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楷体_GBK" w:eastAsia="方正楷体_GBK"/>
          <w:sz w:val="32"/>
          <w:szCs w:val="32"/>
        </w:rPr>
        <w:t>教学设计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本学科相关教材，不限定版本。</w:t>
      </w:r>
    </w:p>
    <w:p>
      <w:pPr>
        <w:ind w:firstLine="63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四、岗位代码2404（汽车运用与维修）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满分100分，考试时间为120分钟。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（一）学科专业知识考试范围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1.发动机构造与维修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2.汽车电气设备构造与维修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3.汽车底盘构造与维修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3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/>
          <w:sz w:val="32"/>
          <w:szCs w:val="32"/>
        </w:rPr>
        <w:t>（二</w:t>
      </w:r>
      <w:r>
        <w:rPr>
          <w:rFonts w:hint="eastAsia" w:ascii="方正楷体_GBK" w:eastAsia="方正楷体_GBK"/>
          <w:sz w:val="32"/>
          <w:szCs w:val="32"/>
        </w:rPr>
        <w:t>）</w:t>
      </w:r>
      <w:r>
        <w:rPr>
          <w:rFonts w:ascii="方正楷体_GBK" w:eastAsia="方正楷体_GBK"/>
          <w:sz w:val="32"/>
          <w:szCs w:val="32"/>
        </w:rPr>
        <w:t>考试题型</w:t>
      </w:r>
    </w:p>
    <w:p>
      <w:pPr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选择题、填空题、简答题。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CA"/>
    <w:rsid w:val="00084CA4"/>
    <w:rsid w:val="000C0ACA"/>
    <w:rsid w:val="0016184C"/>
    <w:rsid w:val="001869F8"/>
    <w:rsid w:val="00336BB2"/>
    <w:rsid w:val="00350E3B"/>
    <w:rsid w:val="00370DEC"/>
    <w:rsid w:val="004A419C"/>
    <w:rsid w:val="00670A04"/>
    <w:rsid w:val="00751050"/>
    <w:rsid w:val="008D4E15"/>
    <w:rsid w:val="0096218C"/>
    <w:rsid w:val="00B06031"/>
    <w:rsid w:val="00B4574C"/>
    <w:rsid w:val="00BB4F31"/>
    <w:rsid w:val="00C019D6"/>
    <w:rsid w:val="00C45A8B"/>
    <w:rsid w:val="00CA1280"/>
    <w:rsid w:val="00FA62F5"/>
    <w:rsid w:val="2F20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691</Characters>
  <Lines>5</Lines>
  <Paragraphs>1</Paragraphs>
  <TotalTime>37</TotalTime>
  <ScaleCrop>false</ScaleCrop>
  <LinksUpToDate>false</LinksUpToDate>
  <CharactersWithSpaces>811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2023-11-24T06:18:00Z</dcterms:created>
  <dc:creator>Windows 用户</dc:creator>
  <cp:lastModifiedBy>梦之蓝</cp:lastModifiedBy>
  <dcterms:modified xsi:type="dcterms:W3CDTF">2023-11-29T07:36:02Z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BBDA449D1477417A9C3DD908120D9DCE_13</vt:lpwstr>
  </property>
</Properties>
</file>