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700" w:lineRule="exact"/>
        <w:jc w:val="center"/>
        <w:rPr>
          <w:rFonts w:ascii="方正小标宋简体" w:eastAsia="方正小标宋简体"/>
          <w:w w:val="90"/>
          <w:sz w:val="44"/>
          <w:szCs w:val="44"/>
        </w:rPr>
      </w:pPr>
      <w:bookmarkStart w:id="2" w:name="_GoBack"/>
      <w:bookmarkEnd w:id="2"/>
      <w:r>
        <w:rPr>
          <w:rFonts w:hint="eastAsia" w:ascii="方正小标宋简体" w:eastAsia="方正小标宋简体"/>
          <w:w w:val="90"/>
          <w:sz w:val="44"/>
          <w:szCs w:val="44"/>
        </w:rPr>
        <w:t>2023年3月</w:t>
      </w:r>
      <w:r>
        <w:rPr>
          <w:rFonts w:hint="eastAsia" w:ascii="方正小标宋简体" w:hAnsi="宋体" w:eastAsia="方正小标宋简体"/>
          <w:w w:val="90"/>
          <w:sz w:val="44"/>
          <w:szCs w:val="44"/>
        </w:rPr>
        <w:t>扬州市广陵区教育系统事业单位</w:t>
      </w:r>
    </w:p>
    <w:p>
      <w:pPr>
        <w:tabs>
          <w:tab w:val="left" w:pos="9030"/>
        </w:tabs>
        <w:spacing w:line="700" w:lineRule="exact"/>
        <w:jc w:val="center"/>
        <w:rPr>
          <w:rFonts w:ascii="方正小标宋简体" w:hAnsi="宋体" w:eastAsia="方正小标宋简体"/>
          <w:w w:val="90"/>
          <w:sz w:val="44"/>
          <w:szCs w:val="44"/>
        </w:rPr>
      </w:pPr>
      <w:r>
        <w:rPr>
          <w:rFonts w:hint="eastAsia" w:ascii="方正小标宋简体" w:hAnsi="宋体" w:eastAsia="方正小标宋简体"/>
          <w:w w:val="90"/>
          <w:sz w:val="44"/>
          <w:szCs w:val="44"/>
        </w:rPr>
        <w:t>公开招聘</w:t>
      </w:r>
      <w:r>
        <w:rPr>
          <w:rFonts w:hint="eastAsia" w:ascii="方正小标宋简体" w:hAnsi="宋体" w:eastAsia="方正小标宋简体"/>
          <w:w w:val="90"/>
          <w:sz w:val="44"/>
          <w:szCs w:val="44"/>
          <w:lang w:eastAsia="zh-CN"/>
        </w:rPr>
        <w:t>备案制</w:t>
      </w:r>
      <w:r>
        <w:rPr>
          <w:rFonts w:hint="eastAsia" w:ascii="方正小标宋简体" w:hAnsi="宋体" w:eastAsia="方正小标宋简体"/>
          <w:w w:val="90"/>
          <w:sz w:val="44"/>
          <w:szCs w:val="44"/>
        </w:rPr>
        <w:t>教师</w:t>
      </w:r>
      <w:r>
        <w:rPr>
          <w:rFonts w:hint="eastAsia" w:ascii="方正小标宋简体" w:hAnsi="宋体" w:eastAsia="方正小标宋简体"/>
          <w:b w:val="0"/>
          <w:bCs w:val="0"/>
          <w:w w:val="90"/>
          <w:sz w:val="44"/>
          <w:szCs w:val="44"/>
        </w:rPr>
        <w:t>报考指南</w:t>
      </w:r>
    </w:p>
    <w:p>
      <w:pPr>
        <w:spacing w:line="580" w:lineRule="exact"/>
        <w:rPr>
          <w:rFonts w:eastAsia="黑体"/>
          <w:sz w:val="32"/>
          <w:szCs w:val="32"/>
        </w:rPr>
      </w:pPr>
    </w:p>
    <w:p>
      <w:pPr>
        <w:tabs>
          <w:tab w:val="left" w:pos="9030"/>
        </w:tabs>
        <w:spacing w:line="520" w:lineRule="exact"/>
        <w:ind w:firstLine="640" w:firstLineChars="200"/>
        <w:jc w:val="left"/>
        <w:rPr>
          <w:rFonts w:eastAsia="仿宋_GB2312"/>
          <w:sz w:val="32"/>
          <w:szCs w:val="28"/>
        </w:rPr>
      </w:pPr>
      <w:r>
        <w:rPr>
          <w:rFonts w:hAnsi="仿宋_GB2312" w:eastAsia="仿宋_GB2312"/>
          <w:sz w:val="32"/>
          <w:szCs w:val="28"/>
        </w:rPr>
        <w:t>根据</w:t>
      </w:r>
      <w:r>
        <w:rPr>
          <w:rStyle w:val="8"/>
          <w:rFonts w:hAnsi="仿宋_GB2312" w:eastAsia="仿宋_GB2312"/>
          <w:b w:val="0"/>
          <w:sz w:val="32"/>
          <w:szCs w:val="32"/>
        </w:rPr>
        <w:t>《</w:t>
      </w:r>
      <w:r>
        <w:rPr>
          <w:rStyle w:val="8"/>
          <w:rFonts w:hint="eastAsia" w:eastAsia="仿宋_GB2312"/>
          <w:b w:val="0"/>
          <w:sz w:val="32"/>
          <w:szCs w:val="32"/>
        </w:rPr>
        <w:t>2023年3月</w:t>
      </w:r>
      <w:r>
        <w:rPr>
          <w:rStyle w:val="8"/>
          <w:rFonts w:hAnsi="仿宋_GB2312" w:eastAsia="仿宋_GB2312"/>
          <w:b w:val="0"/>
          <w:sz w:val="32"/>
          <w:szCs w:val="32"/>
        </w:rPr>
        <w:t>扬州市广陵区教育系统事业单位公开招聘</w:t>
      </w:r>
      <w:r>
        <w:rPr>
          <w:rStyle w:val="8"/>
          <w:rFonts w:hint="eastAsia" w:hAnsi="仿宋_GB2312" w:eastAsia="仿宋_GB2312"/>
          <w:b w:val="0"/>
          <w:sz w:val="32"/>
          <w:szCs w:val="32"/>
          <w:lang w:eastAsia="zh-CN"/>
        </w:rPr>
        <w:t>备案制</w:t>
      </w:r>
      <w:r>
        <w:rPr>
          <w:rStyle w:val="8"/>
          <w:rFonts w:hAnsi="仿宋_GB2312" w:eastAsia="仿宋_GB2312"/>
          <w:b w:val="0"/>
          <w:sz w:val="32"/>
          <w:szCs w:val="32"/>
        </w:rPr>
        <w:t>教师公告》，现就</w:t>
      </w:r>
      <w:r>
        <w:rPr>
          <w:rStyle w:val="8"/>
          <w:rFonts w:hint="eastAsia" w:hAnsi="仿宋_GB2312" w:eastAsia="仿宋_GB2312"/>
          <w:b w:val="0"/>
          <w:sz w:val="32"/>
          <w:szCs w:val="32"/>
        </w:rPr>
        <w:t>2023年3月</w:t>
      </w:r>
      <w:r>
        <w:rPr>
          <w:rStyle w:val="8"/>
          <w:rFonts w:hAnsi="仿宋_GB2312" w:eastAsia="仿宋_GB2312"/>
          <w:b w:val="0"/>
          <w:sz w:val="32"/>
          <w:szCs w:val="32"/>
        </w:rPr>
        <w:t>扬州市广陵区教育系统事业单位公开招聘</w:t>
      </w:r>
      <w:r>
        <w:rPr>
          <w:rStyle w:val="8"/>
          <w:rFonts w:hint="eastAsia" w:hAnsi="仿宋_GB2312" w:eastAsia="仿宋_GB2312"/>
          <w:b w:val="0"/>
          <w:sz w:val="32"/>
          <w:szCs w:val="32"/>
          <w:lang w:eastAsia="zh-CN"/>
        </w:rPr>
        <w:t>备案制</w:t>
      </w:r>
      <w:r>
        <w:rPr>
          <w:rStyle w:val="8"/>
          <w:rFonts w:hAnsi="仿宋_GB2312" w:eastAsia="仿宋_GB2312"/>
          <w:b w:val="0"/>
          <w:sz w:val="32"/>
          <w:szCs w:val="32"/>
        </w:rPr>
        <w:t>教师</w:t>
      </w:r>
      <w:r>
        <w:rPr>
          <w:rFonts w:hAnsi="仿宋_GB2312" w:eastAsia="仿宋_GB2312"/>
          <w:sz w:val="32"/>
          <w:szCs w:val="32"/>
        </w:rPr>
        <w:t>有关</w:t>
      </w:r>
      <w:r>
        <w:rPr>
          <w:rFonts w:hint="eastAsia" w:hAnsi="仿宋_GB2312" w:eastAsia="仿宋_GB2312"/>
          <w:sz w:val="32"/>
          <w:szCs w:val="32"/>
        </w:rPr>
        <w:t>事项</w:t>
      </w:r>
      <w:r>
        <w:rPr>
          <w:rFonts w:hAnsi="仿宋_GB2312" w:eastAsia="仿宋_GB2312"/>
          <w:sz w:val="32"/>
          <w:szCs w:val="32"/>
        </w:rPr>
        <w:t>解答</w:t>
      </w:r>
      <w:r>
        <w:rPr>
          <w:rFonts w:hAnsi="仿宋_GB2312" w:eastAsia="仿宋_GB2312"/>
          <w:sz w:val="32"/>
          <w:szCs w:val="28"/>
        </w:rPr>
        <w:t>如下：</w:t>
      </w:r>
    </w:p>
    <w:p>
      <w:pPr>
        <w:pStyle w:val="4"/>
        <w:spacing w:line="520" w:lineRule="exact"/>
        <w:ind w:firstLine="640"/>
        <w:rPr>
          <w:rFonts w:ascii="Times New Roman"/>
          <w:b w:val="0"/>
          <w:bCs w:val="0"/>
          <w:szCs w:val="32"/>
        </w:rPr>
      </w:pPr>
      <w:r>
        <w:rPr>
          <w:rFonts w:ascii="Times New Roman" w:hAnsi="黑体" w:eastAsia="黑体"/>
          <w:b w:val="0"/>
          <w:bCs w:val="0"/>
          <w:szCs w:val="32"/>
        </w:rPr>
        <w:t>一、关于</w:t>
      </w:r>
      <w:r>
        <w:rPr>
          <w:rFonts w:hint="eastAsia" w:ascii="Times New Roman" w:hAnsi="黑体" w:eastAsia="黑体"/>
          <w:b w:val="0"/>
          <w:bCs w:val="0"/>
          <w:szCs w:val="32"/>
        </w:rPr>
        <w:t>年龄等报考资格条件时限及其计算方式</w:t>
      </w:r>
    </w:p>
    <w:p>
      <w:pPr>
        <w:widowControl/>
        <w:spacing w:line="520" w:lineRule="exact"/>
        <w:ind w:firstLine="643" w:firstLineChars="200"/>
        <w:rPr>
          <w:rFonts w:eastAsia="仿宋_GB2312"/>
          <w:b/>
          <w:sz w:val="32"/>
          <w:szCs w:val="32"/>
        </w:rPr>
      </w:pPr>
      <w:r>
        <w:rPr>
          <w:rFonts w:hAnsi="仿宋_GB2312" w:eastAsia="仿宋_GB2312"/>
          <w:b/>
          <w:sz w:val="32"/>
          <w:szCs w:val="32"/>
        </w:rPr>
        <w:t>（一）年龄计算</w:t>
      </w:r>
    </w:p>
    <w:p>
      <w:pPr>
        <w:widowControl/>
        <w:spacing w:line="520" w:lineRule="exact"/>
        <w:ind w:firstLine="640" w:firstLineChars="200"/>
        <w:rPr>
          <w:rFonts w:eastAsia="仿宋_GB2312"/>
          <w:sz w:val="32"/>
          <w:szCs w:val="32"/>
        </w:rPr>
      </w:pPr>
      <w:r>
        <w:rPr>
          <w:rFonts w:hAnsi="仿宋_GB2312" w:eastAsia="仿宋_GB2312"/>
          <w:sz w:val="32"/>
          <w:szCs w:val="32"/>
        </w:rPr>
        <w:t>以报名日期计算。</w:t>
      </w:r>
      <w:r>
        <w:rPr>
          <w:rFonts w:eastAsia="仿宋_GB2312"/>
          <w:sz w:val="32"/>
          <w:szCs w:val="32"/>
        </w:rPr>
        <w:t>18</w:t>
      </w:r>
      <w:r>
        <w:rPr>
          <w:rFonts w:hAnsi="仿宋_GB2312" w:eastAsia="仿宋_GB2312"/>
          <w:sz w:val="32"/>
          <w:szCs w:val="32"/>
        </w:rPr>
        <w:t>周岁以上、</w:t>
      </w:r>
      <w:r>
        <w:rPr>
          <w:rFonts w:eastAsia="仿宋_GB2312"/>
          <w:sz w:val="32"/>
          <w:szCs w:val="32"/>
        </w:rPr>
        <w:t>35</w:t>
      </w:r>
      <w:r>
        <w:rPr>
          <w:rFonts w:hAnsi="仿宋_GB2312" w:eastAsia="仿宋_GB2312"/>
          <w:sz w:val="32"/>
          <w:szCs w:val="32"/>
        </w:rPr>
        <w:t>周岁以下，即</w:t>
      </w:r>
      <w:r>
        <w:rPr>
          <w:rFonts w:hint="eastAsia" w:hAnsi="仿宋_GB2312" w:eastAsia="仿宋_GB2312"/>
          <w:sz w:val="32"/>
          <w:szCs w:val="32"/>
        </w:rPr>
        <w:t>1987年3月26日至2005年3月29日</w:t>
      </w:r>
      <w:r>
        <w:rPr>
          <w:rFonts w:hAnsi="仿宋_GB2312" w:eastAsia="仿宋_GB2312"/>
          <w:sz w:val="32"/>
          <w:szCs w:val="32"/>
        </w:rPr>
        <w:t>期间出生。其他年龄计算，参照此方法进行。</w:t>
      </w:r>
    </w:p>
    <w:p>
      <w:pPr>
        <w:widowControl/>
        <w:snapToGrid/>
        <w:spacing w:line="520" w:lineRule="exact"/>
        <w:ind w:firstLine="643" w:firstLineChars="200"/>
        <w:rPr>
          <w:rFonts w:hAnsi="仿宋_GB2312" w:eastAsia="仿宋_GB2312"/>
          <w:b/>
          <w:sz w:val="32"/>
          <w:szCs w:val="32"/>
        </w:rPr>
      </w:pPr>
      <w:r>
        <w:rPr>
          <w:rFonts w:hAnsi="仿宋_GB2312" w:eastAsia="仿宋_GB2312"/>
          <w:b/>
          <w:sz w:val="32"/>
          <w:szCs w:val="32"/>
        </w:rPr>
        <w:t>（</w:t>
      </w:r>
      <w:r>
        <w:rPr>
          <w:rFonts w:hint="eastAsia" w:hAnsi="仿宋_GB2312" w:eastAsia="仿宋_GB2312"/>
          <w:b/>
          <w:sz w:val="32"/>
          <w:szCs w:val="32"/>
        </w:rPr>
        <w:t>二</w:t>
      </w:r>
      <w:r>
        <w:rPr>
          <w:rFonts w:hAnsi="仿宋_GB2312" w:eastAsia="仿宋_GB2312"/>
          <w:b/>
          <w:sz w:val="32"/>
          <w:szCs w:val="32"/>
        </w:rPr>
        <w:t>）</w:t>
      </w:r>
      <w:r>
        <w:rPr>
          <w:rFonts w:hint="default" w:hAnsi="仿宋_GB2312" w:eastAsia="仿宋_GB2312"/>
          <w:b/>
          <w:sz w:val="32"/>
          <w:szCs w:val="32"/>
          <w:u w:val="none"/>
          <w:lang w:val="en-US" w:eastAsia="zh-CN"/>
        </w:rPr>
        <w:t>工作</w:t>
      </w:r>
      <w:r>
        <w:rPr>
          <w:rFonts w:hAnsi="仿宋_GB2312" w:eastAsia="仿宋_GB2312"/>
          <w:b/>
          <w:sz w:val="32"/>
          <w:szCs w:val="32"/>
        </w:rPr>
        <w:t>年限计算</w:t>
      </w:r>
    </w:p>
    <w:p>
      <w:pPr>
        <w:snapToGrid w:val="0"/>
        <w:spacing w:line="520" w:lineRule="exact"/>
        <w:ind w:firstLine="640" w:firstLineChars="200"/>
        <w:rPr>
          <w:rFonts w:eastAsia="方正仿宋_GBK"/>
          <w:sz w:val="32"/>
          <w:szCs w:val="32"/>
        </w:rPr>
      </w:pPr>
      <w:r>
        <w:rPr>
          <w:rFonts w:hint="default" w:hAnsi="仿宋_GB2312" w:eastAsia="仿宋_GB2312"/>
          <w:sz w:val="32"/>
          <w:szCs w:val="32"/>
          <w:u w:val="none"/>
          <w:lang w:val="en-US" w:eastAsia="zh-CN"/>
        </w:rPr>
        <w:t>工作</w:t>
      </w:r>
      <w:r>
        <w:rPr>
          <w:rFonts w:hAnsi="仿宋_GB2312" w:eastAsia="仿宋_GB2312"/>
          <w:sz w:val="32"/>
          <w:szCs w:val="32"/>
        </w:rPr>
        <w:t>年限计算截止日期为202</w:t>
      </w:r>
      <w:r>
        <w:rPr>
          <w:rFonts w:hint="default" w:hAnsi="仿宋_GB2312" w:eastAsia="仿宋_GB2312"/>
          <w:sz w:val="32"/>
          <w:szCs w:val="32"/>
        </w:rPr>
        <w:t>3</w:t>
      </w:r>
      <w:r>
        <w:rPr>
          <w:rFonts w:hAnsi="仿宋_GB2312" w:eastAsia="仿宋_GB2312"/>
          <w:sz w:val="32"/>
          <w:szCs w:val="32"/>
        </w:rPr>
        <w:t>年8月31日。大中专毕业生在校期间的</w:t>
      </w:r>
      <w:r>
        <w:rPr>
          <w:rFonts w:eastAsia="方正仿宋_GBK"/>
          <w:sz w:val="32"/>
          <w:szCs w:val="32"/>
        </w:rPr>
        <w:t>实习、勤工俭学等时间不列入工作年限。</w:t>
      </w:r>
    </w:p>
    <w:p>
      <w:pPr>
        <w:snapToGrid w:val="0"/>
        <w:spacing w:line="520" w:lineRule="exact"/>
        <w:ind w:firstLine="643" w:firstLineChars="200"/>
        <w:rPr>
          <w:rFonts w:eastAsia="仿宋_GB2312"/>
          <w:b/>
          <w:sz w:val="32"/>
          <w:szCs w:val="32"/>
        </w:rPr>
      </w:pPr>
      <w:r>
        <w:rPr>
          <w:rFonts w:hAnsi="仿宋_GB2312" w:eastAsia="仿宋_GB2312"/>
          <w:b/>
          <w:sz w:val="32"/>
          <w:szCs w:val="32"/>
        </w:rPr>
        <w:t>（</w:t>
      </w:r>
      <w:r>
        <w:rPr>
          <w:rFonts w:hint="eastAsia" w:hAnsi="仿宋_GB2312" w:eastAsia="仿宋_GB2312"/>
          <w:b/>
          <w:sz w:val="32"/>
          <w:szCs w:val="32"/>
          <w:lang w:eastAsia="zh-CN"/>
        </w:rPr>
        <w:t>三</w:t>
      </w:r>
      <w:r>
        <w:rPr>
          <w:rFonts w:hAnsi="仿宋_GB2312" w:eastAsia="仿宋_GB2312"/>
          <w:b/>
          <w:sz w:val="32"/>
          <w:szCs w:val="32"/>
        </w:rPr>
        <w:t>）其他资格条件的截止时间</w:t>
      </w:r>
    </w:p>
    <w:p>
      <w:pPr>
        <w:widowControl/>
        <w:spacing w:line="520" w:lineRule="exact"/>
        <w:ind w:firstLine="640" w:firstLineChars="200"/>
        <w:rPr>
          <w:rFonts w:eastAsia="仿宋_GB2312"/>
          <w:sz w:val="32"/>
          <w:szCs w:val="32"/>
        </w:rPr>
      </w:pPr>
      <w:r>
        <w:rPr>
          <w:rFonts w:hint="eastAsia" w:eastAsia="仿宋_GB2312"/>
          <w:sz w:val="32"/>
          <w:szCs w:val="32"/>
        </w:rPr>
        <w:t>2023</w:t>
      </w:r>
      <w:r>
        <w:rPr>
          <w:rFonts w:hAnsi="仿宋_GB2312" w:eastAsia="仿宋_GB2312"/>
          <w:sz w:val="32"/>
          <w:szCs w:val="32"/>
        </w:rPr>
        <w:t>年毕业生中，能够提供《毕业生就业推荐表》（原件）的普通高校毕业生毕业证书（学位证书）、相应教师资格证书取得时间；国（境）外同期毕业人员学位证书、教育部门学历认证材料、相应教师资格证书取得时间，为</w:t>
      </w:r>
      <w:r>
        <w:rPr>
          <w:rFonts w:hint="eastAsia" w:eastAsia="仿宋_GB2312"/>
          <w:sz w:val="32"/>
          <w:szCs w:val="32"/>
        </w:rPr>
        <w:t>2023</w:t>
      </w:r>
      <w:r>
        <w:rPr>
          <w:rFonts w:hAnsi="仿宋_GB2312" w:eastAsia="仿宋_GB2312"/>
          <w:sz w:val="32"/>
          <w:szCs w:val="32"/>
        </w:rPr>
        <w:t>年</w:t>
      </w:r>
      <w:r>
        <w:rPr>
          <w:rFonts w:eastAsia="仿宋_GB2312"/>
          <w:sz w:val="32"/>
          <w:szCs w:val="32"/>
        </w:rPr>
        <w:t>8</w:t>
      </w:r>
      <w:r>
        <w:rPr>
          <w:rFonts w:hAnsi="仿宋_GB2312" w:eastAsia="仿宋_GB2312"/>
          <w:sz w:val="32"/>
          <w:szCs w:val="32"/>
        </w:rPr>
        <w:t>月</w:t>
      </w:r>
      <w:r>
        <w:rPr>
          <w:rFonts w:eastAsia="仿宋_GB2312"/>
          <w:sz w:val="32"/>
          <w:szCs w:val="32"/>
        </w:rPr>
        <w:t>31</w:t>
      </w:r>
      <w:r>
        <w:rPr>
          <w:rFonts w:hAnsi="仿宋_GB2312" w:eastAsia="仿宋_GB2312"/>
          <w:sz w:val="32"/>
          <w:szCs w:val="32"/>
        </w:rPr>
        <w:t>日及以前。</w:t>
      </w:r>
    </w:p>
    <w:p>
      <w:pPr>
        <w:widowControl/>
        <w:spacing w:line="520" w:lineRule="exact"/>
        <w:ind w:firstLine="640" w:firstLineChars="200"/>
        <w:rPr>
          <w:rFonts w:eastAsia="仿宋_GB2312"/>
          <w:sz w:val="32"/>
          <w:szCs w:val="32"/>
        </w:rPr>
      </w:pPr>
      <w:r>
        <w:rPr>
          <w:rFonts w:hAnsi="仿宋_GB2312" w:eastAsia="仿宋_GB2312"/>
          <w:sz w:val="32"/>
          <w:szCs w:val="32"/>
        </w:rPr>
        <w:t>在招聘结果备案前，普通高校</w:t>
      </w:r>
      <w:r>
        <w:rPr>
          <w:rFonts w:hint="eastAsia" w:eastAsia="仿宋_GB2312"/>
          <w:sz w:val="32"/>
          <w:szCs w:val="32"/>
        </w:rPr>
        <w:t>2023</w:t>
      </w:r>
      <w:r>
        <w:rPr>
          <w:rFonts w:hAnsi="仿宋_GB2312" w:eastAsia="仿宋_GB2312"/>
          <w:sz w:val="32"/>
          <w:szCs w:val="32"/>
        </w:rPr>
        <w:t>年毕业生须提供毕业学历（学位）证书、相应教师资格证书原件及复印件，国（境）外同期毕业人员须提供学位证书、教育部门学历认证材料、相应教师资格证书原件及复印件。</w:t>
      </w:r>
    </w:p>
    <w:p>
      <w:pPr>
        <w:widowControl/>
        <w:spacing w:line="520" w:lineRule="exact"/>
        <w:ind w:firstLine="640" w:firstLineChars="200"/>
        <w:rPr>
          <w:rFonts w:eastAsia="仿宋_GB2312"/>
          <w:sz w:val="32"/>
          <w:szCs w:val="32"/>
        </w:rPr>
      </w:pPr>
      <w:r>
        <w:rPr>
          <w:rFonts w:hAnsi="仿宋_GB2312" w:eastAsia="仿宋_GB2312"/>
          <w:sz w:val="32"/>
          <w:szCs w:val="32"/>
        </w:rPr>
        <w:t>除上述情形外，招聘公告及岗位规定的报考资格条件，应聘人员需在</w:t>
      </w:r>
      <w:r>
        <w:rPr>
          <w:rFonts w:hint="eastAsia" w:eastAsia="仿宋_GB2312"/>
          <w:sz w:val="32"/>
          <w:szCs w:val="32"/>
        </w:rPr>
        <w:t>2023年3月</w:t>
      </w:r>
      <w:r>
        <w:rPr>
          <w:rFonts w:eastAsia="仿宋_GB2312"/>
          <w:sz w:val="32"/>
          <w:szCs w:val="32"/>
        </w:rPr>
        <w:t>2</w:t>
      </w:r>
      <w:r>
        <w:rPr>
          <w:rFonts w:hint="eastAsia" w:eastAsia="仿宋_GB2312"/>
          <w:sz w:val="32"/>
          <w:szCs w:val="32"/>
        </w:rPr>
        <w:t>9</w:t>
      </w:r>
      <w:r>
        <w:rPr>
          <w:rFonts w:hAnsi="仿宋_GB2312" w:eastAsia="仿宋_GB2312"/>
          <w:sz w:val="32"/>
          <w:szCs w:val="32"/>
        </w:rPr>
        <w:t>日及以前具备。</w:t>
      </w:r>
    </w:p>
    <w:p>
      <w:pPr>
        <w:spacing w:line="520" w:lineRule="exact"/>
        <w:ind w:firstLine="640" w:firstLineChars="200"/>
        <w:rPr>
          <w:rFonts w:eastAsia="黑体"/>
          <w:bCs/>
          <w:sz w:val="32"/>
          <w:szCs w:val="32"/>
        </w:rPr>
      </w:pPr>
      <w:r>
        <w:rPr>
          <w:rFonts w:hAnsi="黑体" w:eastAsia="黑体"/>
          <w:bCs/>
          <w:sz w:val="32"/>
          <w:szCs w:val="32"/>
        </w:rPr>
        <w:t>二、关于学历、学位</w:t>
      </w:r>
      <w:r>
        <w:rPr>
          <w:rFonts w:hint="eastAsia" w:hAnsi="黑体" w:eastAsia="黑体"/>
          <w:bCs/>
          <w:sz w:val="32"/>
          <w:szCs w:val="32"/>
        </w:rPr>
        <w:t>等事项</w:t>
      </w:r>
    </w:p>
    <w:p>
      <w:pPr>
        <w:widowControl/>
        <w:spacing w:line="520" w:lineRule="exact"/>
        <w:ind w:firstLine="640" w:firstLineChars="200"/>
        <w:rPr>
          <w:rFonts w:eastAsia="仿宋_GB2312"/>
          <w:sz w:val="32"/>
          <w:szCs w:val="32"/>
        </w:rPr>
      </w:pPr>
      <w:r>
        <w:rPr>
          <w:rFonts w:hAnsi="仿宋_GB2312" w:eastAsia="仿宋_GB2312"/>
          <w:sz w:val="32"/>
          <w:szCs w:val="32"/>
        </w:rPr>
        <w:t>（一）具有国民教育序列普通高校双学士学位应聘人员，其第二学位证书（须普通高等学历）经国家教育行政主管部门承认并能在相关认证网站核验的，可以第二学位的专业应聘相应专业要求的岗位。</w:t>
      </w:r>
    </w:p>
    <w:p>
      <w:pPr>
        <w:spacing w:line="520" w:lineRule="exact"/>
        <w:ind w:right="-70" w:firstLine="640" w:firstLineChars="200"/>
        <w:rPr>
          <w:rFonts w:ascii="仿宋GB2312" w:hAnsi="仿宋GB2312" w:eastAsia="仿宋GB2312" w:cs="仿宋GB2312"/>
          <w:sz w:val="32"/>
          <w:szCs w:val="32"/>
        </w:rPr>
      </w:pPr>
      <w:r>
        <w:rPr>
          <w:rFonts w:hAnsi="仿宋_GB2312" w:eastAsia="仿宋_GB2312"/>
          <w:sz w:val="32"/>
          <w:szCs w:val="32"/>
        </w:rPr>
        <w:t>（二）</w:t>
      </w:r>
      <w:r>
        <w:rPr>
          <w:rFonts w:hint="eastAsia" w:ascii="仿宋GB2312" w:hAnsi="仿宋GB2312" w:eastAsia="仿宋GB2312" w:cs="仿宋GB2312"/>
          <w:sz w:val="32"/>
          <w:szCs w:val="32"/>
        </w:rPr>
        <w:t>军队院校毕业生满足以下条件之一，可以应聘。</w:t>
      </w:r>
    </w:p>
    <w:p>
      <w:pPr>
        <w:spacing w:line="520" w:lineRule="exact"/>
        <w:ind w:right="-70"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1.由国家（省）教育行政部门下达招生计划，参加全国（省）统一招生考试，按规定被军队院校录取并取得军队院校学历的人员；</w:t>
      </w:r>
    </w:p>
    <w:p>
      <w:pPr>
        <w:spacing w:line="520" w:lineRule="exact"/>
        <w:ind w:right="-70"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2.在军队服役期间取得军队院校学历的人员；</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3.取得军队院校学历证书，并经国家教育行政主管部门学历认定并注册的（教育部学历认证网站可核验）人员。</w:t>
      </w:r>
    </w:p>
    <w:p>
      <w:pPr>
        <w:widowControl/>
        <w:spacing w:line="520" w:lineRule="exact"/>
        <w:ind w:firstLine="640" w:firstLineChars="200"/>
        <w:rPr>
          <w:rFonts w:eastAsia="仿宋_GB2312"/>
          <w:sz w:val="32"/>
          <w:szCs w:val="32"/>
        </w:rPr>
      </w:pPr>
      <w:r>
        <w:rPr>
          <w:rFonts w:hAnsi="仿宋_GB2312" w:eastAsia="仿宋_GB2312"/>
          <w:sz w:val="32"/>
          <w:szCs w:val="32"/>
        </w:rPr>
        <w:t>（三）在国（境）外取得</w:t>
      </w:r>
      <w:r>
        <w:rPr>
          <w:rFonts w:hint="eastAsia" w:hAnsi="仿宋_GB2312" w:eastAsia="仿宋_GB2312"/>
          <w:sz w:val="32"/>
          <w:szCs w:val="32"/>
        </w:rPr>
        <w:t>学位</w:t>
      </w:r>
      <w:r>
        <w:rPr>
          <w:rFonts w:hAnsi="仿宋_GB2312" w:eastAsia="仿宋_GB2312"/>
          <w:sz w:val="32"/>
          <w:szCs w:val="32"/>
        </w:rPr>
        <w:t>的人员应聘的，除需提供招聘公告中规定的材料外，还</w:t>
      </w:r>
      <w:r>
        <w:rPr>
          <w:rFonts w:hint="eastAsia" w:hAnsi="仿宋_GB2312" w:eastAsia="仿宋_GB2312"/>
          <w:sz w:val="32"/>
          <w:szCs w:val="32"/>
        </w:rPr>
        <w:t>须提供</w:t>
      </w:r>
      <w:r>
        <w:rPr>
          <w:rFonts w:hAnsi="仿宋_GB2312" w:eastAsia="仿宋_GB2312"/>
          <w:sz w:val="32"/>
          <w:szCs w:val="32"/>
        </w:rPr>
        <w:t>教育部留学服务中心的学历认证材料。</w:t>
      </w:r>
    </w:p>
    <w:p>
      <w:pPr>
        <w:widowControl/>
        <w:spacing w:line="520" w:lineRule="exact"/>
        <w:ind w:firstLine="640" w:firstLineChars="200"/>
        <w:rPr>
          <w:rFonts w:eastAsia="仿宋_GB2312"/>
          <w:sz w:val="32"/>
          <w:szCs w:val="32"/>
        </w:rPr>
      </w:pPr>
      <w:r>
        <w:rPr>
          <w:rFonts w:hAnsi="仿宋_GB2312" w:eastAsia="仿宋_GB2312"/>
          <w:sz w:val="32"/>
          <w:szCs w:val="32"/>
        </w:rPr>
        <w:t>此外，其他有关事项依据国家、省相关规定执行。</w:t>
      </w:r>
    </w:p>
    <w:p>
      <w:pPr>
        <w:spacing w:line="520" w:lineRule="exact"/>
        <w:ind w:firstLine="640" w:firstLineChars="200"/>
        <w:rPr>
          <w:rFonts w:eastAsia="黑体"/>
          <w:bCs/>
          <w:sz w:val="32"/>
          <w:szCs w:val="32"/>
        </w:rPr>
      </w:pPr>
      <w:bookmarkStart w:id="0" w:name="OLE_LINK2"/>
      <w:bookmarkStart w:id="1" w:name="OLE_LINK1"/>
      <w:r>
        <w:rPr>
          <w:rFonts w:hAnsi="黑体" w:eastAsia="黑体"/>
          <w:bCs/>
          <w:sz w:val="32"/>
          <w:szCs w:val="32"/>
        </w:rPr>
        <w:t>三、关于招聘条件中要求</w:t>
      </w:r>
      <w:r>
        <w:rPr>
          <w:rFonts w:eastAsia="黑体"/>
          <w:bCs/>
          <w:sz w:val="32"/>
          <w:szCs w:val="32"/>
        </w:rPr>
        <w:t>“</w:t>
      </w:r>
      <w:r>
        <w:rPr>
          <w:rFonts w:hint="eastAsia" w:eastAsia="黑体"/>
          <w:bCs/>
          <w:sz w:val="32"/>
          <w:szCs w:val="32"/>
        </w:rPr>
        <w:t>2023</w:t>
      </w:r>
      <w:r>
        <w:rPr>
          <w:rFonts w:hAnsi="黑体" w:eastAsia="黑体"/>
          <w:bCs/>
          <w:sz w:val="32"/>
          <w:szCs w:val="32"/>
        </w:rPr>
        <w:t>年毕业生</w:t>
      </w:r>
      <w:r>
        <w:rPr>
          <w:rFonts w:eastAsia="黑体"/>
          <w:bCs/>
          <w:sz w:val="32"/>
          <w:szCs w:val="32"/>
        </w:rPr>
        <w:t>”</w:t>
      </w:r>
      <w:r>
        <w:rPr>
          <w:rFonts w:hAnsi="黑体" w:eastAsia="黑体"/>
          <w:bCs/>
          <w:sz w:val="32"/>
          <w:szCs w:val="32"/>
        </w:rPr>
        <w:t>的岗位报考</w:t>
      </w:r>
      <w:r>
        <w:rPr>
          <w:rFonts w:hint="eastAsia" w:hAnsi="黑体" w:eastAsia="黑体"/>
          <w:bCs/>
          <w:sz w:val="32"/>
          <w:szCs w:val="32"/>
        </w:rPr>
        <w:t>对象</w:t>
      </w:r>
    </w:p>
    <w:bookmarkEnd w:id="0"/>
    <w:bookmarkEnd w:id="1"/>
    <w:p>
      <w:pPr>
        <w:widowControl/>
        <w:spacing w:line="520" w:lineRule="exact"/>
        <w:ind w:firstLine="640" w:firstLineChars="200"/>
        <w:rPr>
          <w:rFonts w:eastAsia="仿宋_GB2312"/>
          <w:sz w:val="32"/>
          <w:szCs w:val="32"/>
        </w:rPr>
      </w:pPr>
      <w:r>
        <w:rPr>
          <w:rFonts w:hAnsi="仿宋_GB2312" w:eastAsia="仿宋_GB2312"/>
          <w:sz w:val="32"/>
          <w:szCs w:val="32"/>
        </w:rPr>
        <w:t>招聘条件中的</w:t>
      </w:r>
      <w:r>
        <w:rPr>
          <w:rFonts w:eastAsia="仿宋_GB2312"/>
          <w:sz w:val="32"/>
          <w:szCs w:val="32"/>
        </w:rPr>
        <w:t>“</w:t>
      </w:r>
      <w:r>
        <w:rPr>
          <w:rFonts w:hint="eastAsia" w:eastAsia="仿宋_GB2312"/>
          <w:sz w:val="32"/>
          <w:szCs w:val="32"/>
        </w:rPr>
        <w:t>2023</w:t>
      </w:r>
      <w:r>
        <w:rPr>
          <w:rFonts w:hAnsi="仿宋_GB2312" w:eastAsia="仿宋_GB2312"/>
          <w:sz w:val="32"/>
          <w:szCs w:val="32"/>
        </w:rPr>
        <w:t>年毕业生</w:t>
      </w:r>
      <w:r>
        <w:rPr>
          <w:rFonts w:eastAsia="仿宋_GB2312"/>
          <w:sz w:val="32"/>
          <w:szCs w:val="32"/>
        </w:rPr>
        <w:t>”</w:t>
      </w:r>
      <w:r>
        <w:rPr>
          <w:rFonts w:hAnsi="仿宋_GB2312" w:eastAsia="仿宋_GB2312"/>
          <w:sz w:val="32"/>
          <w:szCs w:val="32"/>
        </w:rPr>
        <w:t>，指在</w:t>
      </w:r>
      <w:r>
        <w:rPr>
          <w:rFonts w:hint="eastAsia" w:eastAsia="仿宋_GB2312"/>
          <w:sz w:val="32"/>
          <w:szCs w:val="32"/>
        </w:rPr>
        <w:t>2023</w:t>
      </w:r>
      <w:r>
        <w:rPr>
          <w:rFonts w:hAnsi="仿宋_GB2312" w:eastAsia="仿宋_GB2312"/>
          <w:sz w:val="32"/>
          <w:szCs w:val="32"/>
        </w:rPr>
        <w:t>年毕业并已取得学历（学位）证书，且仍无工作单位的人员。其中，能够提供《毕业生就业推荐表》（原件）的普通高校毕业生，取得学历（学位）证书日期可放宽至</w:t>
      </w:r>
      <w:r>
        <w:rPr>
          <w:rFonts w:hint="eastAsia" w:eastAsia="仿宋_GB2312"/>
          <w:sz w:val="32"/>
          <w:szCs w:val="32"/>
        </w:rPr>
        <w:t>2023</w:t>
      </w:r>
      <w:r>
        <w:rPr>
          <w:rFonts w:hAnsi="仿宋_GB2312" w:eastAsia="仿宋_GB2312"/>
          <w:sz w:val="32"/>
          <w:szCs w:val="32"/>
        </w:rPr>
        <w:t>年</w:t>
      </w:r>
      <w:r>
        <w:rPr>
          <w:rFonts w:eastAsia="仿宋_GB2312"/>
          <w:sz w:val="32"/>
          <w:szCs w:val="32"/>
        </w:rPr>
        <w:t>8</w:t>
      </w:r>
      <w:r>
        <w:rPr>
          <w:rFonts w:hAnsi="仿宋_GB2312" w:eastAsia="仿宋_GB2312"/>
          <w:sz w:val="32"/>
          <w:szCs w:val="32"/>
        </w:rPr>
        <w:t>月</w:t>
      </w:r>
      <w:r>
        <w:rPr>
          <w:rFonts w:eastAsia="仿宋_GB2312"/>
          <w:sz w:val="32"/>
          <w:szCs w:val="32"/>
        </w:rPr>
        <w:t>31</w:t>
      </w:r>
      <w:r>
        <w:rPr>
          <w:rFonts w:hAnsi="仿宋_GB2312" w:eastAsia="仿宋_GB2312"/>
          <w:sz w:val="32"/>
          <w:szCs w:val="32"/>
        </w:rPr>
        <w:t>日；国（境）外同期毕业人员，取得学历（学位）证书的日期可适当放宽，但须在</w:t>
      </w:r>
      <w:r>
        <w:rPr>
          <w:rFonts w:hint="eastAsia" w:eastAsia="仿宋_GB2312"/>
          <w:sz w:val="32"/>
          <w:szCs w:val="32"/>
        </w:rPr>
        <w:t>2023</w:t>
      </w:r>
      <w:r>
        <w:rPr>
          <w:rFonts w:hAnsi="仿宋_GB2312" w:eastAsia="仿宋_GB2312"/>
          <w:sz w:val="32"/>
          <w:szCs w:val="32"/>
        </w:rPr>
        <w:t>年</w:t>
      </w:r>
      <w:r>
        <w:rPr>
          <w:rFonts w:eastAsia="仿宋_GB2312"/>
          <w:sz w:val="32"/>
          <w:szCs w:val="32"/>
        </w:rPr>
        <w:t>8</w:t>
      </w:r>
      <w:r>
        <w:rPr>
          <w:rFonts w:hAnsi="仿宋_GB2312" w:eastAsia="仿宋_GB2312"/>
          <w:sz w:val="32"/>
          <w:szCs w:val="32"/>
        </w:rPr>
        <w:t>月</w:t>
      </w:r>
      <w:r>
        <w:rPr>
          <w:rFonts w:eastAsia="仿宋_GB2312"/>
          <w:sz w:val="32"/>
          <w:szCs w:val="32"/>
        </w:rPr>
        <w:t>31</w:t>
      </w:r>
      <w:r>
        <w:rPr>
          <w:rFonts w:hAnsi="仿宋_GB2312" w:eastAsia="仿宋_GB2312"/>
          <w:sz w:val="32"/>
          <w:szCs w:val="32"/>
        </w:rPr>
        <w:t>日前完成教育部留学服务中心学历认证。</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2021</w:t>
      </w:r>
      <w:r>
        <w:rPr>
          <w:rFonts w:hAnsi="仿宋_GB2312" w:eastAsia="仿宋_GB2312"/>
          <w:sz w:val="32"/>
          <w:szCs w:val="32"/>
        </w:rPr>
        <w:t>年和202</w:t>
      </w:r>
      <w:r>
        <w:rPr>
          <w:rFonts w:hint="eastAsia" w:hAnsi="仿宋_GB2312" w:eastAsia="仿宋_GB2312"/>
          <w:sz w:val="32"/>
          <w:szCs w:val="32"/>
        </w:rPr>
        <w:t>2</w:t>
      </w:r>
      <w:r>
        <w:rPr>
          <w:rFonts w:hAnsi="仿宋_GB2312" w:eastAsia="仿宋_GB2312"/>
          <w:sz w:val="32"/>
          <w:szCs w:val="32"/>
        </w:rPr>
        <w:t>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w:t>
      </w:r>
      <w:r>
        <w:rPr>
          <w:rFonts w:hint="eastAsia" w:hAnsi="仿宋_GB2312" w:eastAsia="仿宋_GB2312"/>
          <w:sz w:val="32"/>
          <w:szCs w:val="32"/>
        </w:rPr>
        <w:t>2023</w:t>
      </w:r>
      <w:r>
        <w:rPr>
          <w:rFonts w:hAnsi="仿宋_GB2312" w:eastAsia="仿宋_GB2312"/>
          <w:sz w:val="32"/>
          <w:szCs w:val="32"/>
        </w:rPr>
        <w:t>年毕业生的岗位。</w:t>
      </w:r>
    </w:p>
    <w:p>
      <w:pPr>
        <w:widowControl/>
        <w:spacing w:line="520" w:lineRule="exact"/>
        <w:ind w:firstLine="640" w:firstLineChars="200"/>
        <w:rPr>
          <w:rFonts w:eastAsia="仿宋_GB2312"/>
          <w:sz w:val="32"/>
          <w:szCs w:val="32"/>
        </w:rPr>
      </w:pPr>
      <w:r>
        <w:rPr>
          <w:rFonts w:hAnsi="仿宋_GB2312" w:eastAsia="仿宋_GB2312"/>
          <w:sz w:val="32"/>
          <w:szCs w:val="32"/>
        </w:rPr>
        <w:t>参加基层服务项目的人员，如参加服务项目前无工作经历，服务期满且考核合格（考核截止日期为</w:t>
      </w:r>
      <w:r>
        <w:rPr>
          <w:rFonts w:hint="eastAsia" w:eastAsia="仿宋_GB2312"/>
          <w:sz w:val="32"/>
          <w:szCs w:val="32"/>
        </w:rPr>
        <w:t>2023</w:t>
      </w:r>
      <w:r>
        <w:rPr>
          <w:rFonts w:hAnsi="仿宋_GB2312" w:eastAsia="仿宋_GB2312"/>
          <w:sz w:val="32"/>
          <w:szCs w:val="32"/>
        </w:rPr>
        <w:t>年</w:t>
      </w:r>
      <w:r>
        <w:rPr>
          <w:rFonts w:eastAsia="仿宋_GB2312"/>
          <w:sz w:val="32"/>
          <w:szCs w:val="32"/>
        </w:rPr>
        <w:t>8</w:t>
      </w:r>
      <w:r>
        <w:rPr>
          <w:rFonts w:hAnsi="仿宋_GB2312" w:eastAsia="仿宋_GB2312"/>
          <w:sz w:val="32"/>
          <w:szCs w:val="32"/>
        </w:rPr>
        <w:t>月</w:t>
      </w:r>
      <w:r>
        <w:rPr>
          <w:rFonts w:eastAsia="仿宋_GB2312"/>
          <w:sz w:val="32"/>
          <w:szCs w:val="32"/>
        </w:rPr>
        <w:t>31</w:t>
      </w:r>
      <w:r>
        <w:rPr>
          <w:rFonts w:hAnsi="仿宋_GB2312" w:eastAsia="仿宋_GB2312"/>
          <w:sz w:val="32"/>
          <w:szCs w:val="32"/>
        </w:rPr>
        <w:t>日）后</w:t>
      </w:r>
      <w:r>
        <w:rPr>
          <w:rFonts w:eastAsia="仿宋_GB2312"/>
          <w:sz w:val="32"/>
          <w:szCs w:val="32"/>
        </w:rPr>
        <w:t>2</w:t>
      </w:r>
      <w:r>
        <w:rPr>
          <w:rFonts w:hAnsi="仿宋_GB2312" w:eastAsia="仿宋_GB2312"/>
          <w:sz w:val="32"/>
          <w:szCs w:val="32"/>
        </w:rPr>
        <w:t>年内的，可应聘面向</w:t>
      </w:r>
      <w:r>
        <w:rPr>
          <w:rFonts w:hint="eastAsia" w:eastAsia="仿宋_GB2312"/>
          <w:sz w:val="32"/>
          <w:szCs w:val="32"/>
        </w:rPr>
        <w:t>2023</w:t>
      </w:r>
      <w:r>
        <w:rPr>
          <w:rFonts w:hAnsi="仿宋_GB2312" w:eastAsia="仿宋_GB2312"/>
          <w:sz w:val="32"/>
          <w:szCs w:val="32"/>
        </w:rPr>
        <w:t>年毕业生的岗位。</w:t>
      </w:r>
    </w:p>
    <w:p>
      <w:pPr>
        <w:widowControl/>
        <w:spacing w:line="520" w:lineRule="exact"/>
        <w:ind w:firstLine="640" w:firstLineChars="200"/>
        <w:rPr>
          <w:rFonts w:hAnsi="仿宋_GB2312" w:eastAsia="仿宋_GB2312"/>
          <w:sz w:val="32"/>
          <w:szCs w:val="32"/>
        </w:rPr>
      </w:pPr>
      <w:r>
        <w:rPr>
          <w:rFonts w:hAnsi="仿宋_GB2312" w:eastAsia="仿宋_GB2312"/>
          <w:sz w:val="32"/>
          <w:szCs w:val="32"/>
        </w:rPr>
        <w:t>以普通高校应届毕业生应征入伍服义务兵的人员，退役后</w:t>
      </w:r>
      <w:r>
        <w:rPr>
          <w:rFonts w:eastAsia="仿宋_GB2312"/>
          <w:sz w:val="32"/>
          <w:szCs w:val="32"/>
        </w:rPr>
        <w:t>1</w:t>
      </w:r>
      <w:r>
        <w:rPr>
          <w:rFonts w:hAnsi="仿宋_GB2312" w:eastAsia="仿宋_GB2312"/>
          <w:sz w:val="32"/>
          <w:szCs w:val="32"/>
        </w:rPr>
        <w:t>年内的，可应聘面向</w:t>
      </w:r>
      <w:r>
        <w:rPr>
          <w:rFonts w:hint="eastAsia" w:eastAsia="仿宋_GB2312"/>
          <w:sz w:val="32"/>
          <w:szCs w:val="32"/>
        </w:rPr>
        <w:t>2023</w:t>
      </w:r>
      <w:r>
        <w:rPr>
          <w:rFonts w:hAnsi="仿宋_GB2312" w:eastAsia="仿宋_GB2312"/>
          <w:sz w:val="32"/>
          <w:szCs w:val="32"/>
        </w:rPr>
        <w:t>年毕业生的岗位。</w:t>
      </w:r>
    </w:p>
    <w:p>
      <w:pPr>
        <w:widowControl/>
        <w:spacing w:line="520" w:lineRule="exact"/>
        <w:ind w:firstLine="643" w:firstLineChars="200"/>
        <w:rPr>
          <w:rFonts w:hAnsi="仿宋_GB2312" w:eastAsia="仿宋_GB2312"/>
          <w:b/>
          <w:sz w:val="32"/>
          <w:szCs w:val="32"/>
        </w:rPr>
      </w:pPr>
      <w:r>
        <w:rPr>
          <w:rFonts w:hint="eastAsia" w:hAnsi="仿宋_GB2312" w:eastAsia="仿宋_GB2312"/>
          <w:b/>
          <w:sz w:val="32"/>
          <w:szCs w:val="32"/>
        </w:rPr>
        <w:t>2021年、2022年普通高校毕业生应聘“2023年毕业生”岗位时，须在备注栏注明：本人为2021/2022年普通高校毕业生，本人郑重承诺：毕业至今，从未落实过工作单位，且档案保留在___________。若本人所填信息虚假，愿承担包括取消聘用资格、纳入诚信记录等在内的一切后果。</w:t>
      </w:r>
    </w:p>
    <w:p>
      <w:pPr>
        <w:spacing w:line="520" w:lineRule="exact"/>
        <w:ind w:firstLine="640" w:firstLineChars="200"/>
        <w:rPr>
          <w:rFonts w:eastAsia="黑体"/>
          <w:bCs/>
          <w:sz w:val="32"/>
          <w:szCs w:val="32"/>
        </w:rPr>
      </w:pPr>
      <w:r>
        <w:rPr>
          <w:rFonts w:hAnsi="黑体" w:eastAsia="黑体"/>
          <w:bCs/>
          <w:sz w:val="32"/>
          <w:szCs w:val="32"/>
        </w:rPr>
        <w:t>四、关于专业审核</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招聘岗位专业参照教育部高等学校专业目录设置。</w:t>
      </w:r>
    </w:p>
    <w:p>
      <w:pPr>
        <w:widowControl/>
        <w:spacing w:line="520" w:lineRule="exact"/>
        <w:ind w:firstLine="640" w:firstLineChars="200"/>
        <w:rPr>
          <w:rFonts w:eastAsia="仿宋_GB2312"/>
          <w:sz w:val="32"/>
          <w:szCs w:val="32"/>
        </w:rPr>
      </w:pPr>
      <w:r>
        <w:rPr>
          <w:rFonts w:hAnsi="仿宋_GB2312" w:eastAsia="仿宋_GB2312"/>
          <w:sz w:val="32"/>
          <w:szCs w:val="32"/>
        </w:rPr>
        <w:t>在报名阶段，如有拟应聘人员所学专业名称不在该岗位所列具体专业范围内，在</w:t>
      </w:r>
      <w:r>
        <w:rPr>
          <w:rFonts w:hint="eastAsia" w:eastAsia="仿宋_GB2312"/>
          <w:sz w:val="32"/>
          <w:szCs w:val="32"/>
        </w:rPr>
        <w:t>2023年3月27</w:t>
      </w:r>
      <w:r>
        <w:rPr>
          <w:rFonts w:hAnsi="仿宋_GB2312" w:eastAsia="仿宋_GB2312"/>
          <w:sz w:val="32"/>
          <w:szCs w:val="32"/>
        </w:rPr>
        <w:t>日</w:t>
      </w:r>
      <w:r>
        <w:rPr>
          <w:rFonts w:eastAsia="仿宋_GB2312"/>
          <w:sz w:val="32"/>
          <w:szCs w:val="32"/>
        </w:rPr>
        <w:t>16:00</w:t>
      </w:r>
      <w:r>
        <w:rPr>
          <w:rFonts w:hAnsi="仿宋_GB2312" w:eastAsia="仿宋_GB2312"/>
          <w:sz w:val="32"/>
          <w:szCs w:val="32"/>
        </w:rPr>
        <w:t>之前，其所提供相应毕业学校出具的成绩单等课程设置材料，证明与拟应聘岗位所列专业非常相近的，</w:t>
      </w:r>
      <w:r>
        <w:rPr>
          <w:rFonts w:hint="eastAsia" w:hAnsi="仿宋_GB2312" w:eastAsia="仿宋_GB2312"/>
          <w:sz w:val="32"/>
          <w:szCs w:val="32"/>
        </w:rPr>
        <w:t>扬州市广陵区教育体育局</w:t>
      </w:r>
      <w:r>
        <w:rPr>
          <w:rFonts w:hAnsi="仿宋_GB2312" w:eastAsia="仿宋_GB2312"/>
          <w:sz w:val="32"/>
          <w:szCs w:val="32"/>
        </w:rPr>
        <w:t>审核认定符合岗位要求并可以此专业应聘该岗位的，该专业需及时上网公布。</w:t>
      </w:r>
    </w:p>
    <w:p>
      <w:pPr>
        <w:spacing w:line="520" w:lineRule="exact"/>
        <w:ind w:firstLine="640" w:firstLineChars="200"/>
        <w:rPr>
          <w:rFonts w:eastAsia="黑体"/>
          <w:bCs/>
          <w:sz w:val="32"/>
          <w:szCs w:val="32"/>
        </w:rPr>
      </w:pPr>
      <w:r>
        <w:rPr>
          <w:rFonts w:hAnsi="黑体" w:eastAsia="黑体"/>
          <w:bCs/>
          <w:sz w:val="32"/>
          <w:szCs w:val="32"/>
        </w:rPr>
        <w:t>五、关于回避</w:t>
      </w:r>
      <w:r>
        <w:rPr>
          <w:rFonts w:hint="eastAsia" w:hAnsi="黑体" w:eastAsia="黑体"/>
          <w:bCs/>
          <w:sz w:val="32"/>
          <w:szCs w:val="32"/>
        </w:rPr>
        <w:t>事项</w:t>
      </w:r>
    </w:p>
    <w:p>
      <w:pPr>
        <w:widowControl/>
        <w:spacing w:line="520" w:lineRule="exact"/>
        <w:ind w:firstLine="640" w:firstLineChars="200"/>
        <w:rPr>
          <w:rFonts w:eastAsia="仿宋_GB2312"/>
          <w:sz w:val="32"/>
          <w:szCs w:val="32"/>
        </w:rPr>
      </w:pPr>
      <w:r>
        <w:rPr>
          <w:rFonts w:hAnsi="仿宋_GB2312" w:eastAsia="仿宋_GB2312"/>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widowControl/>
        <w:spacing w:line="520" w:lineRule="exact"/>
        <w:ind w:firstLine="640" w:firstLineChars="200"/>
        <w:rPr>
          <w:rFonts w:eastAsia="仿宋_GB2312"/>
          <w:sz w:val="32"/>
          <w:szCs w:val="32"/>
        </w:rPr>
      </w:pPr>
      <w:r>
        <w:rPr>
          <w:rFonts w:hAnsi="仿宋_GB2312" w:eastAsia="仿宋_GB2312"/>
          <w:sz w:val="32"/>
          <w:szCs w:val="32"/>
        </w:rPr>
        <w:t>（一）夫妻关系；</w:t>
      </w:r>
    </w:p>
    <w:p>
      <w:pPr>
        <w:widowControl/>
        <w:spacing w:line="520" w:lineRule="exact"/>
        <w:ind w:firstLine="640" w:firstLineChars="200"/>
        <w:rPr>
          <w:rFonts w:eastAsia="仿宋_GB2312"/>
          <w:sz w:val="32"/>
          <w:szCs w:val="32"/>
        </w:rPr>
      </w:pPr>
      <w:r>
        <w:rPr>
          <w:rFonts w:hAnsi="仿宋_GB2312" w:eastAsia="仿宋_GB2312"/>
          <w:sz w:val="32"/>
          <w:szCs w:val="32"/>
        </w:rPr>
        <w:t>（二）直系血亲关系，包括祖父母、外祖父母、父母、子女、孙子女、外孙子女；</w:t>
      </w:r>
    </w:p>
    <w:p>
      <w:pPr>
        <w:widowControl/>
        <w:spacing w:line="520" w:lineRule="exact"/>
        <w:ind w:firstLine="640" w:firstLineChars="200"/>
        <w:rPr>
          <w:rFonts w:eastAsia="仿宋_GB2312"/>
          <w:sz w:val="32"/>
          <w:szCs w:val="32"/>
        </w:rPr>
      </w:pPr>
      <w:r>
        <w:rPr>
          <w:rFonts w:hAnsi="仿宋_GB2312" w:eastAsia="仿宋_GB2312"/>
          <w:sz w:val="32"/>
          <w:szCs w:val="32"/>
        </w:rPr>
        <w:t>（三）三代以内旁系血亲关系，包括叔伯姑舅姨、兄弟姐妹、堂兄弟姐妹、表兄弟姐妹、侄子女、甥子女；</w:t>
      </w:r>
    </w:p>
    <w:p>
      <w:pPr>
        <w:widowControl/>
        <w:spacing w:line="520" w:lineRule="exact"/>
        <w:ind w:firstLine="640" w:firstLineChars="200"/>
        <w:rPr>
          <w:rFonts w:eastAsia="仿宋_GB2312"/>
          <w:sz w:val="32"/>
          <w:szCs w:val="32"/>
        </w:rPr>
      </w:pPr>
      <w:r>
        <w:rPr>
          <w:rFonts w:hAnsi="仿宋_GB2312" w:eastAsia="仿宋_GB2312"/>
          <w:sz w:val="32"/>
          <w:szCs w:val="32"/>
        </w:rPr>
        <w:t>（四）近姻亲关系，包括配偶的父母、配偶的兄弟姐妹及其配偶、子女的配偶及子女配偶的父母、三代以内旁系血亲的配偶；</w:t>
      </w:r>
    </w:p>
    <w:p>
      <w:pPr>
        <w:widowControl/>
        <w:spacing w:line="520" w:lineRule="exact"/>
        <w:ind w:firstLine="640" w:firstLineChars="200"/>
        <w:rPr>
          <w:rFonts w:eastAsia="仿宋_GB2312"/>
          <w:sz w:val="32"/>
          <w:szCs w:val="32"/>
        </w:rPr>
      </w:pPr>
      <w:r>
        <w:rPr>
          <w:rFonts w:hAnsi="仿宋_GB2312" w:eastAsia="仿宋_GB2312"/>
          <w:sz w:val="32"/>
          <w:szCs w:val="32"/>
        </w:rPr>
        <w:t>（五）其他亲属关系，包括养父母子女、形成抚养关系的继父母子女及由此形成的直系血亲、三代以内旁系血亲和近姻亲关系。</w:t>
      </w:r>
    </w:p>
    <w:p>
      <w:pPr>
        <w:widowControl/>
        <w:spacing w:line="520" w:lineRule="exact"/>
        <w:ind w:firstLine="640" w:firstLineChars="200"/>
        <w:rPr>
          <w:rFonts w:eastAsia="仿宋_GB2312"/>
          <w:sz w:val="32"/>
          <w:szCs w:val="32"/>
        </w:rPr>
      </w:pPr>
      <w:r>
        <w:rPr>
          <w:rFonts w:hAnsi="仿宋_GB2312" w:eastAsia="仿宋_GB2312"/>
          <w:sz w:val="32"/>
          <w:szCs w:val="32"/>
        </w:rPr>
        <w:t>上述所称同一事业单位，是指依法登记的同一事业单位法人。</w:t>
      </w:r>
    </w:p>
    <w:p>
      <w:pPr>
        <w:widowControl/>
        <w:spacing w:line="520" w:lineRule="exact"/>
        <w:ind w:firstLine="640" w:firstLineChars="200"/>
        <w:rPr>
          <w:rFonts w:eastAsia="仿宋_GB2312"/>
          <w:sz w:val="32"/>
          <w:szCs w:val="32"/>
        </w:rPr>
      </w:pPr>
      <w:r>
        <w:rPr>
          <w:rFonts w:hAnsi="仿宋_GB2312" w:eastAsia="仿宋_GB2312"/>
          <w:sz w:val="32"/>
          <w:szCs w:val="32"/>
        </w:rPr>
        <w:t>上述所称直接上下级领导关系包括：</w:t>
      </w:r>
    </w:p>
    <w:p>
      <w:pPr>
        <w:widowControl/>
        <w:spacing w:line="520" w:lineRule="exact"/>
        <w:ind w:firstLine="640" w:firstLineChars="200"/>
        <w:rPr>
          <w:rFonts w:eastAsia="仿宋_GB2312"/>
          <w:sz w:val="32"/>
          <w:szCs w:val="32"/>
        </w:rPr>
      </w:pPr>
      <w:r>
        <w:rPr>
          <w:rFonts w:hAnsi="仿宋_GB2312" w:eastAsia="仿宋_GB2312"/>
          <w:sz w:val="32"/>
          <w:szCs w:val="32"/>
        </w:rPr>
        <w:t>（一）领导班子正职与副职；</w:t>
      </w:r>
    </w:p>
    <w:p>
      <w:pPr>
        <w:widowControl/>
        <w:spacing w:line="520" w:lineRule="exact"/>
        <w:ind w:firstLine="640" w:firstLineChars="200"/>
        <w:rPr>
          <w:rFonts w:eastAsia="仿宋_GB2312"/>
          <w:sz w:val="32"/>
          <w:szCs w:val="32"/>
        </w:rPr>
      </w:pPr>
      <w:r>
        <w:rPr>
          <w:rFonts w:hAnsi="仿宋_GB2312" w:eastAsia="仿宋_GB2312"/>
          <w:sz w:val="32"/>
          <w:szCs w:val="32"/>
        </w:rPr>
        <w:t>（二）同一内设机构正职与副职；</w:t>
      </w:r>
    </w:p>
    <w:p>
      <w:pPr>
        <w:widowControl/>
        <w:spacing w:line="520" w:lineRule="exact"/>
        <w:ind w:firstLine="640" w:firstLineChars="200"/>
        <w:rPr>
          <w:rFonts w:eastAsia="仿宋_GB2312"/>
          <w:sz w:val="32"/>
          <w:szCs w:val="32"/>
        </w:rPr>
      </w:pPr>
      <w:r>
        <w:rPr>
          <w:rFonts w:hAnsi="仿宋_GB2312" w:eastAsia="仿宋_GB2312"/>
          <w:sz w:val="32"/>
          <w:szCs w:val="32"/>
        </w:rPr>
        <w:t>（三）上级正职、副职与下级正职；</w:t>
      </w:r>
    </w:p>
    <w:p>
      <w:pPr>
        <w:widowControl/>
        <w:spacing w:line="520" w:lineRule="exact"/>
        <w:ind w:firstLine="640" w:firstLineChars="200"/>
        <w:rPr>
          <w:rFonts w:eastAsia="仿宋_GB2312"/>
          <w:sz w:val="32"/>
          <w:szCs w:val="32"/>
        </w:rPr>
      </w:pPr>
      <w:r>
        <w:rPr>
          <w:rFonts w:hAnsi="仿宋_GB2312" w:eastAsia="仿宋_GB2312"/>
          <w:sz w:val="32"/>
          <w:szCs w:val="32"/>
        </w:rPr>
        <w:t>（四）单位无内设机构的，其正职、副职与其他管理人员以及从事审计、财务工作的专业技术人员；</w:t>
      </w:r>
    </w:p>
    <w:p>
      <w:pPr>
        <w:widowControl/>
        <w:spacing w:line="520" w:lineRule="exact"/>
        <w:ind w:firstLine="640" w:firstLineChars="200"/>
        <w:rPr>
          <w:rFonts w:eastAsia="仿宋_GB2312"/>
          <w:sz w:val="32"/>
          <w:szCs w:val="32"/>
        </w:rPr>
      </w:pPr>
      <w:r>
        <w:rPr>
          <w:rFonts w:hAnsi="仿宋_GB2312" w:eastAsia="仿宋_GB2312"/>
          <w:sz w:val="32"/>
          <w:szCs w:val="32"/>
        </w:rPr>
        <w:t>（五）内设机构无下一级单位的，其正职、副职与其他管理人员以及从事审计、财务工作的专业技术人员。</w:t>
      </w:r>
    </w:p>
    <w:p>
      <w:pPr>
        <w:spacing w:line="520" w:lineRule="exact"/>
        <w:ind w:firstLine="640" w:firstLineChars="200"/>
        <w:rPr>
          <w:rFonts w:eastAsia="黑体"/>
          <w:bCs/>
          <w:sz w:val="32"/>
          <w:szCs w:val="32"/>
        </w:rPr>
      </w:pPr>
      <w:r>
        <w:rPr>
          <w:rFonts w:hAnsi="黑体" w:eastAsia="黑体"/>
          <w:bCs/>
          <w:sz w:val="32"/>
          <w:szCs w:val="32"/>
        </w:rPr>
        <w:t>六、关于资格复审</w:t>
      </w:r>
    </w:p>
    <w:p>
      <w:pPr>
        <w:widowControl/>
        <w:spacing w:line="520" w:lineRule="exact"/>
        <w:ind w:firstLine="640" w:firstLineChars="200"/>
        <w:rPr>
          <w:rFonts w:eastAsia="仿宋_GB2312"/>
          <w:sz w:val="32"/>
          <w:szCs w:val="32"/>
        </w:rPr>
      </w:pPr>
      <w:r>
        <w:rPr>
          <w:rFonts w:hAnsi="仿宋_GB2312" w:eastAsia="仿宋_GB2312"/>
          <w:sz w:val="32"/>
          <w:szCs w:val="32"/>
        </w:rPr>
        <w:t>资格复审时，报名者应提供招聘公告、岗位及报考指南等要求的相关证明材料。其中，普通高校</w:t>
      </w:r>
      <w:r>
        <w:rPr>
          <w:rFonts w:hint="eastAsia" w:eastAsia="仿宋_GB2312"/>
          <w:sz w:val="32"/>
          <w:szCs w:val="32"/>
        </w:rPr>
        <w:t>2023</w:t>
      </w:r>
      <w:r>
        <w:rPr>
          <w:rFonts w:hAnsi="仿宋_GB2312" w:eastAsia="仿宋_GB2312"/>
          <w:sz w:val="32"/>
          <w:szCs w:val="32"/>
        </w:rPr>
        <w:t>年毕业生还须提供本人身份证、学生证、所在学校出具的《毕业生就业推荐表》等；其他报名者还须提供本人身份证、毕业证书等。报考条件中有其他具体要求的（如学位证书，</w:t>
      </w:r>
      <w:r>
        <w:rPr>
          <w:rFonts w:hint="eastAsia" w:hAnsi="仿宋_GB2312" w:eastAsia="仿宋_GB2312"/>
          <w:sz w:val="32"/>
          <w:szCs w:val="32"/>
        </w:rPr>
        <w:t>相应</w:t>
      </w:r>
      <w:r>
        <w:rPr>
          <w:rFonts w:hAnsi="仿宋_GB2312" w:eastAsia="仿宋_GB2312"/>
          <w:sz w:val="32"/>
          <w:szCs w:val="32"/>
        </w:rPr>
        <w:t>教师资格证书等），还须提供对应资质材料。上述材料均要出示原件并提供复印件。</w:t>
      </w:r>
    </w:p>
    <w:p>
      <w:pPr>
        <w:widowControl/>
        <w:spacing w:line="520" w:lineRule="exact"/>
        <w:ind w:firstLine="640" w:firstLineChars="200"/>
        <w:rPr>
          <w:rFonts w:eastAsia="仿宋_GB2312"/>
          <w:sz w:val="32"/>
          <w:szCs w:val="32"/>
        </w:rPr>
      </w:pPr>
      <w:r>
        <w:rPr>
          <w:rFonts w:hAnsi="仿宋_GB2312" w:eastAsia="仿宋_GB2312"/>
          <w:sz w:val="32"/>
          <w:szCs w:val="32"/>
        </w:rPr>
        <w:t>在职人员特别是在职中小学教师报名前应征得所在单位同意，</w:t>
      </w:r>
      <w:r>
        <w:rPr>
          <w:rFonts w:hint="eastAsia" w:eastAsia="仿宋_GB2312"/>
          <w:sz w:val="32"/>
          <w:szCs w:val="32"/>
        </w:rPr>
        <w:t>2023</w:t>
      </w:r>
      <w:r>
        <w:rPr>
          <w:rFonts w:hAnsi="仿宋_GB2312" w:eastAsia="仿宋_GB2312"/>
          <w:sz w:val="32"/>
          <w:szCs w:val="32"/>
        </w:rPr>
        <w:t>年毕业的定向生、委培生报名前应征得定向单位、委培单位同意，外省生源的师范类</w:t>
      </w:r>
      <w:r>
        <w:rPr>
          <w:rFonts w:hint="eastAsia" w:eastAsia="仿宋_GB2312"/>
          <w:sz w:val="32"/>
          <w:szCs w:val="32"/>
        </w:rPr>
        <w:t>2023</w:t>
      </w:r>
      <w:r>
        <w:rPr>
          <w:rFonts w:hAnsi="仿宋_GB2312" w:eastAsia="仿宋_GB2312"/>
          <w:sz w:val="32"/>
          <w:szCs w:val="32"/>
        </w:rPr>
        <w:t>年毕业生报名前应征得毕业学校同意，前述同意报考的材料需及时提供，最迟必须在资格复审时提供。如在上述规定的</w:t>
      </w:r>
      <w:r>
        <w:rPr>
          <w:rFonts w:eastAsia="仿宋_GB2312"/>
          <w:sz w:val="32"/>
          <w:szCs w:val="32"/>
        </w:rPr>
        <w:t>“</w:t>
      </w:r>
      <w:r>
        <w:rPr>
          <w:rFonts w:hAnsi="仿宋_GB2312" w:eastAsia="仿宋_GB2312"/>
          <w:sz w:val="32"/>
          <w:szCs w:val="32"/>
        </w:rPr>
        <w:t>最迟</w:t>
      </w:r>
      <w:r>
        <w:rPr>
          <w:rFonts w:eastAsia="仿宋_GB2312"/>
          <w:sz w:val="32"/>
          <w:szCs w:val="32"/>
        </w:rPr>
        <w:t>”</w:t>
      </w:r>
      <w:r>
        <w:rPr>
          <w:rFonts w:hAnsi="仿宋_GB2312" w:eastAsia="仿宋_GB2312"/>
          <w:sz w:val="32"/>
          <w:szCs w:val="32"/>
        </w:rPr>
        <w:t>时限内，仍不能提交的，视为该考生自动放弃报考资格。</w:t>
      </w:r>
    </w:p>
    <w:p>
      <w:pPr>
        <w:spacing w:line="520" w:lineRule="exact"/>
        <w:ind w:firstLine="640" w:firstLineChars="200"/>
        <w:rPr>
          <w:rFonts w:eastAsia="黑体"/>
          <w:bCs/>
          <w:sz w:val="32"/>
          <w:szCs w:val="32"/>
        </w:rPr>
      </w:pPr>
      <w:r>
        <w:rPr>
          <w:rFonts w:hAnsi="黑体" w:eastAsia="黑体"/>
          <w:bCs/>
          <w:sz w:val="32"/>
          <w:szCs w:val="32"/>
        </w:rPr>
        <w:t>七、关于居民身份证</w:t>
      </w:r>
      <w:r>
        <w:rPr>
          <w:rFonts w:hint="eastAsia" w:hAnsi="黑体" w:eastAsia="黑体"/>
          <w:bCs/>
          <w:sz w:val="32"/>
          <w:szCs w:val="32"/>
        </w:rPr>
        <w:t>使用</w:t>
      </w:r>
    </w:p>
    <w:p>
      <w:pPr>
        <w:widowControl/>
        <w:spacing w:line="520" w:lineRule="exact"/>
        <w:ind w:firstLine="640" w:firstLineChars="200"/>
        <w:rPr>
          <w:rFonts w:eastAsia="仿宋_GB2312"/>
          <w:sz w:val="32"/>
          <w:szCs w:val="32"/>
        </w:rPr>
      </w:pPr>
      <w:r>
        <w:rPr>
          <w:rFonts w:hAnsi="仿宋_GB2312" w:eastAsia="仿宋_GB2312"/>
          <w:sz w:val="32"/>
          <w:szCs w:val="32"/>
        </w:rPr>
        <w:t>居民身份证在公开招聘的报名、资格审查、笔试、面试、体检等环节都要使用，应聘人员必须使用在有效期内的二代身份证，且信息要与报名时登记的身份证姓名、公民身份号码相一致。</w:t>
      </w:r>
    </w:p>
    <w:p>
      <w:pPr>
        <w:spacing w:line="520" w:lineRule="exact"/>
        <w:ind w:firstLine="640" w:firstLineChars="200"/>
        <w:rPr>
          <w:rFonts w:eastAsia="黑体"/>
          <w:bCs/>
          <w:sz w:val="32"/>
          <w:szCs w:val="32"/>
        </w:rPr>
      </w:pPr>
      <w:r>
        <w:rPr>
          <w:rFonts w:hAnsi="黑体" w:eastAsia="黑体"/>
          <w:bCs/>
          <w:sz w:val="32"/>
          <w:szCs w:val="32"/>
        </w:rPr>
        <w:t>八、关于考察（政审）</w:t>
      </w:r>
      <w:r>
        <w:rPr>
          <w:rFonts w:hint="eastAsia" w:hAnsi="黑体" w:eastAsia="黑体"/>
          <w:bCs/>
          <w:sz w:val="32"/>
          <w:szCs w:val="32"/>
        </w:rPr>
        <w:t>事项</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体检合格人员的考察工作由招聘单位和所属主管部门参照公务员招录有关考察（政审）规定组织实施。</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应聘人员有下列情形之一的，即视为考察（政审）不合格：</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（1）不具备应聘资格条件的；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（2）散布有损宪法权威、中国共产党和国家声誉的言论，组织或者参加旨在反对宪法、中国共产党领导和国家的集会、游行、示威等活动的；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（3）攻击党和政府，发布不道德或者违法言论并造成一定社会影响的；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（4）因犯罪被单处罚金，或者犯罪情节轻微，人民检察院依法作出不起诉决定或者人民法院依法免予刑事处罚的；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（5）受到诫勉、组织处理或者党纪政务处分等影响期未满或者期满影响使用的；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（6）政治品德不良，社会责任感和为人民服务意识较差，严重违反政治纪律、政治规矩和组织纪律的；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（7）组织或者参加非法组织，组织或者参加罢工的；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（8）挑拨、破坏民族关系，参加民族分裂活动或者参与非法宗教活动、与宗教极端势力相勾结，组织、利用宗教活动破坏民族团结和社会稳定的；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（9）泄露国家秘密或者工作秘密的；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（10）在对外交往中损害国家荣誉和利益的；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（11）触犯刑律被免予刑事处罚的；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（12）因犯罪受过刑事处罚的；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（13）受过劳动教养的；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（14）被开除公职、党籍、团籍的，在高等教育期间受到开除学籍处分的；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（15）不担当，不作为，玩忽职守，贻误工作的；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（16）隐瞒个人重要信息，弄虚作假，误导、欺骗组织和公众的；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（17）贪污贿赂，利用职务之便为自己或者他人谋取私利的；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（18）违反财经纪律，浪费国家或者集体资财的；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（19）滥用职权，侵害公民、法人或者其他组织合法权益的；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（20）参与或者支持色情、吸毒、赌博、迷信等活动的；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（21）违反有关规定参与禁止的网络传播行为或者网络活动的；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（22）在国家法定考试中被认定有严重舞弊行为的；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（23）被依法列为失信联合惩戒对象的；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（24）有严重危害人民群众身体健康和生命安全、严重破坏市场公平竞争秩序和社会正常秩序、拒不履行法定义务、严重影响司法机关和行政机关公信力以及拒不履行国防义务等严重失信行为的；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（25）自2020年3月30日（含）以来，曾受记大过、降级、撤职、留用（留党、留校）察看等处分的；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（26）自2018年3月30日（含）以来，被党政机关、事业单位辞退的；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（27）自2020年3月30日（含）以来，担任领导职务的公务员引咎辞职或者被责令辞职的；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（28）自2020年3月30日（含）以来，事业单位工作人员因违法违规违纪被降低岗位等级或者撤职的；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（29）2022年度考核被确定为不称职（不合格）或者2021年度及2022年度考核基本称职（基本合格）的；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（30）违反职业道德、社会公德、家庭美德的；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（31）法律法规规定其他不宜聘用的。</w:t>
      </w:r>
    </w:p>
    <w:p>
      <w:pPr>
        <w:spacing w:line="520" w:lineRule="exact"/>
        <w:ind w:firstLine="640" w:firstLineChars="200"/>
        <w:rPr>
          <w:rFonts w:eastAsia="黑体"/>
          <w:bCs/>
          <w:sz w:val="32"/>
          <w:szCs w:val="32"/>
        </w:rPr>
      </w:pPr>
      <w:r>
        <w:rPr>
          <w:rFonts w:hAnsi="黑体" w:eastAsia="黑体"/>
          <w:bCs/>
          <w:sz w:val="32"/>
          <w:szCs w:val="32"/>
        </w:rPr>
        <w:t>九、关于笔试、面试注意事项</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本次考试（笔试、面试）均不指定复习教材（辅导用书），不组织、也不指定任何机构组织考前培训。考生应按照准考证上确定的具体时间和考点及有关要求参加考试；在参加笔试、面试等过程中，按照疫情防控要求，做好个人防护。</w:t>
      </w:r>
    </w:p>
    <w:p>
      <w:pPr>
        <w:widowControl/>
        <w:spacing w:line="520" w:lineRule="exact"/>
        <w:ind w:firstLine="640" w:firstLineChars="200"/>
        <w:rPr>
          <w:rFonts w:hAnsi="仿宋_GB2312" w:eastAsia="仿宋_GB2312"/>
          <w:sz w:val="32"/>
          <w:szCs w:val="32"/>
        </w:rPr>
      </w:pPr>
    </w:p>
    <w:p>
      <w:pPr>
        <w:pStyle w:val="5"/>
        <w:spacing w:before="0" w:beforeAutospacing="0" w:after="0" w:afterAutospacing="0" w:line="520" w:lineRule="exact"/>
        <w:ind w:firstLine="482"/>
        <w:rPr>
          <w:rFonts w:ascii="Times New Roman" w:hAnsi="Times New Roman" w:eastAsia="仿宋_GB2312" w:cs="Times New Roman"/>
          <w:sz w:val="32"/>
          <w:szCs w:val="21"/>
        </w:rPr>
      </w:pPr>
    </w:p>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125829-8361-4587-8450-46777C2B77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03E0DB2-6CBD-4997-9BD9-049286807655}"/>
  </w:font>
  <w:font w:name="仿宋_GB2312">
    <w:panose1 w:val="02010609030101010101"/>
    <w:charset w:val="86"/>
    <w:family w:val="modern"/>
    <w:pitch w:val="default"/>
    <w:sig w:usb0="00000001" w:usb1="080E0000" w:usb2="00000000" w:usb3="00000000" w:csb0="00040000" w:csb1="00000000"/>
    <w:embedRegular r:id="rId3" w:fontKey="{9BFDD532-A968-4FA7-AEAA-5123101D91CD}"/>
  </w:font>
  <w:font w:name="方正小标宋简体">
    <w:altName w:val="方正舒体"/>
    <w:panose1 w:val="02010601030101010101"/>
    <w:charset w:val="86"/>
    <w:family w:val="auto"/>
    <w:pitch w:val="default"/>
    <w:sig w:usb0="00000000" w:usb1="00000000" w:usb2="00000000" w:usb3="00000000" w:csb0="00040000" w:csb1="00000000"/>
    <w:embedRegular r:id="rId4" w:fontKey="{F5B1D0AD-A63F-40B1-8C1F-69804DF31F88}"/>
  </w:font>
  <w:font w:name="方正仿宋_GBK">
    <w:panose1 w:val="03000509000000000000"/>
    <w:charset w:val="86"/>
    <w:family w:val="script"/>
    <w:pitch w:val="default"/>
    <w:sig w:usb0="00000001" w:usb1="080E0000" w:usb2="00000000" w:usb3="00000000" w:csb0="00040000" w:csb1="00000000"/>
    <w:embedRegular r:id="rId5" w:fontKey="{874C6393-B278-43F7-871E-766966FD5E6C}"/>
  </w:font>
  <w:font w:name="仿宋GB2312">
    <w:altName w:val="仿宋"/>
    <w:panose1 w:val="00000000000000000000"/>
    <w:charset w:val="00"/>
    <w:family w:val="auto"/>
    <w:pitch w:val="default"/>
    <w:sig w:usb0="00000000" w:usb1="00000000" w:usb2="00000000" w:usb3="00000000" w:csb0="00000000" w:csb1="00000000"/>
    <w:embedRegular r:id="rId6" w:fontKey="{390FECDD-EACA-4CBF-B90E-7AE6CA7826BA}"/>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fldChar w:fldCharType="begin"/>
    </w:r>
    <w:r>
      <w:rPr>
        <w:rStyle w:val="9"/>
      </w:rPr>
      <w:instrText xml:space="preserve">PAGE  </w:instrText>
    </w:r>
    <w:r>
      <w:fldChar w:fldCharType="separate"/>
    </w:r>
    <w:r>
      <w:rPr>
        <w:rStyle w:val="9"/>
      </w:rPr>
      <w:t>7</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fldChar w:fldCharType="begin"/>
    </w:r>
    <w:r>
      <w:rPr>
        <w:rStyle w:val="9"/>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WI1YWFkZjljNWViODZiNmM4N2NiMzU0ZGVhOWMifQ=="/>
  </w:docVars>
  <w:rsids>
    <w:rsidRoot w:val="006B6094"/>
    <w:rsid w:val="004C0ED8"/>
    <w:rsid w:val="006B6094"/>
    <w:rsid w:val="059628B7"/>
    <w:rsid w:val="11F35EAF"/>
    <w:rsid w:val="1C000F21"/>
    <w:rsid w:val="1E5A3E5B"/>
    <w:rsid w:val="21204F87"/>
    <w:rsid w:val="232A31EB"/>
    <w:rsid w:val="25EB0744"/>
    <w:rsid w:val="34796E95"/>
    <w:rsid w:val="35A66A9F"/>
    <w:rsid w:val="39405FBD"/>
    <w:rsid w:val="3D1E3571"/>
    <w:rsid w:val="3E4F6BE8"/>
    <w:rsid w:val="4FE811D3"/>
    <w:rsid w:val="602C1615"/>
    <w:rsid w:val="7AB65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ind w:firstLine="641" w:firstLineChars="200"/>
    </w:pPr>
    <w:rPr>
      <w:rFonts w:ascii="仿宋_GB2312" w:eastAsia="仿宋_GB2312"/>
      <w:b/>
      <w:bCs/>
      <w:sz w:val="32"/>
      <w:szCs w:val="20"/>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3669</Words>
  <Characters>3838</Characters>
  <Lines>3</Lines>
  <Paragraphs>7</Paragraphs>
  <TotalTime>0</TotalTime>
  <ScaleCrop>false</ScaleCrop>
  <LinksUpToDate>false</LinksUpToDate>
  <CharactersWithSpaces>3838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2023-03-14T07:09:00Z</dcterms:created>
  <dc:creator>pc12</dc:creator>
  <cp:lastModifiedBy>梦之蓝</cp:lastModifiedBy>
  <dcterms:modified xsi:type="dcterms:W3CDTF">2023-03-22T09:39:21Z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AB0235499C8C4FE3A887F46CBD8FFE74</vt:lpwstr>
  </property>
</Properties>
</file>