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滨海县</w:t>
      </w:r>
      <w:r>
        <w:rPr>
          <w:rFonts w:hint="eastAsia" w:eastAsia="方正小标宋_GBK"/>
          <w:kern w:val="0"/>
          <w:sz w:val="44"/>
          <w:szCs w:val="44"/>
          <w:lang w:bidi="ar"/>
        </w:rPr>
        <w:t>2023年面向企事业单位</w:t>
      </w:r>
    </w:p>
    <w:p>
      <w:pPr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引进优秀青年人才报名表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NTlhZmY2ZWY1ZWU0ZGU5NzAxYWJmM2Q2YWVkYWMifQ=="/>
  </w:docVars>
  <w:rsids>
    <w:rsidRoot w:val="00000000"/>
    <w:rsid w:val="18D16965"/>
    <w:rsid w:val="19840F09"/>
    <w:rsid w:val="48687387"/>
    <w:rsid w:val="4A4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157</Characters>
  <Lines>0</Lines>
  <Paragraphs>0</Paragraphs>
  <TotalTime>0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2023-02-16T02:58:00Z</dcterms:created>
  <dc:creator>Administrator</dc:creator>
  <cp:lastModifiedBy>梦之蓝</cp:lastModifiedBy>
  <dcterms:modified xsi:type="dcterms:W3CDTF">2023-02-19T10:51:18Z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AA5092B74B52421A80848DC2BBE2B4B7</vt:lpwstr>
  </property>
</Properties>
</file>