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ascii="黑体" w:hAnsi="黑体" w:eastAsia="黑体" w:cs="黑体"/>
          <w:bCs/>
          <w:sz w:val="24"/>
          <w:shd w:val="clear" w:color="auto" w:fill="FFFFFF"/>
        </w:rPr>
      </w:pPr>
      <w:bookmarkStart w:id="0" w:name="_GoBack"/>
      <w:bookmarkEnd w:id="0"/>
      <w:r>
        <w:rPr>
          <w:rFonts w:hint="eastAsia" w:ascii="黑体" w:hAnsi="黑体" w:eastAsia="黑体" w:cs="黑体"/>
          <w:bCs/>
          <w:sz w:val="24"/>
          <w:shd w:val="clear" w:color="auto" w:fill="FFFFFF"/>
        </w:rPr>
        <w:t>附件2：</w:t>
      </w:r>
    </w:p>
    <w:p>
      <w:pPr>
        <w:spacing w:line="480" w:lineRule="exact"/>
        <w:jc w:val="center"/>
        <w:rPr>
          <w:rFonts w:ascii="方正小标宋简体" w:hAnsi="方正小标宋简体" w:eastAsia="方正小标宋简体" w:cs="方正小标宋简体"/>
          <w:bCs/>
          <w:sz w:val="30"/>
          <w:szCs w:val="30"/>
          <w:shd w:val="clear" w:color="auto" w:fill="FFFFFF"/>
        </w:rPr>
      </w:pPr>
      <w:r>
        <w:rPr>
          <w:rFonts w:hint="eastAsia" w:ascii="方正小标宋简体" w:hAnsi="方正小标宋简体" w:eastAsia="方正小标宋简体" w:cs="方正小标宋简体"/>
          <w:bCs/>
          <w:sz w:val="30"/>
          <w:szCs w:val="30"/>
          <w:shd w:val="clear" w:color="auto" w:fill="FFFFFF"/>
        </w:rPr>
        <w:t>2022年溧阳市教育系统面向市内公开招聘幼儿园</w:t>
      </w:r>
    </w:p>
    <w:p>
      <w:pPr>
        <w:spacing w:line="480" w:lineRule="exact"/>
        <w:jc w:val="center"/>
        <w:rPr>
          <w:rFonts w:ascii="方正小标宋简体" w:hAnsi="方正小标宋简体" w:eastAsia="方正小标宋简体" w:cs="方正小标宋简体"/>
          <w:bCs/>
          <w:sz w:val="30"/>
          <w:szCs w:val="30"/>
          <w:shd w:val="clear" w:color="auto" w:fill="FFFFFF"/>
        </w:rPr>
      </w:pPr>
      <w:r>
        <w:rPr>
          <w:rFonts w:hint="eastAsia" w:ascii="方正小标宋简体" w:hAnsi="方正小标宋简体" w:eastAsia="方正小标宋简体" w:cs="方正小标宋简体"/>
          <w:bCs/>
          <w:sz w:val="30"/>
          <w:szCs w:val="30"/>
          <w:shd w:val="clear" w:color="auto" w:fill="FFFFFF"/>
        </w:rPr>
        <w:t>备案聘用教师新冠疫情防控告知暨承诺书</w:t>
      </w:r>
    </w:p>
    <w:p>
      <w:pPr>
        <w:pStyle w:val="6"/>
        <w:widowControl/>
        <w:shd w:val="clear" w:color="auto" w:fill="FFFFFF"/>
        <w:spacing w:beforeAutospacing="0" w:afterAutospacing="0" w:line="460" w:lineRule="exact"/>
        <w:ind w:firstLine="560" w:firstLineChars="200"/>
        <w:rPr>
          <w:rFonts w:ascii="仿宋_GB2312" w:hAnsi="仿宋_GB2312" w:eastAsia="仿宋_GB2312" w:cs="仿宋_GB2312"/>
          <w:sz w:val="28"/>
          <w:szCs w:val="28"/>
          <w:shd w:val="clear" w:color="auto" w:fill="FFFFFF"/>
        </w:rPr>
      </w:pPr>
    </w:p>
    <w:p>
      <w:pPr>
        <w:spacing w:line="520" w:lineRule="exact"/>
        <w:ind w:firstLine="560" w:firstLineChars="2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为确保</w:t>
      </w:r>
      <w:r>
        <w:rPr>
          <w:rFonts w:hint="eastAsia" w:ascii="仿宋_GB2312" w:eastAsia="仿宋_GB2312"/>
          <w:color w:val="000000" w:themeColor="text1"/>
          <w:sz w:val="28"/>
          <w:szCs w:val="28"/>
          <w14:textFill>
            <w14:solidFill>
              <w14:schemeClr w14:val="tx1"/>
            </w14:solidFill>
          </w14:textFill>
        </w:rPr>
        <w:t>2022年溧阳市教育系统面向市内公开招聘幼儿园备案聘用教师</w:t>
      </w:r>
      <w:r>
        <w:rPr>
          <w:rFonts w:hint="eastAsia" w:ascii="仿宋_GB2312" w:hAnsi="仿宋_GB2312" w:eastAsia="仿宋_GB2312" w:cs="仿宋_GB2312"/>
          <w:bCs/>
          <w:sz w:val="28"/>
          <w:szCs w:val="28"/>
          <w:shd w:val="clear" w:color="auto" w:fill="FFFFFF"/>
        </w:rPr>
        <w:t>资格审核、面试工作安全顺利进行，现将新冠肺炎疫情防控有关措施和要求告知如下，请所有考生知悉、理解、配合和支持。</w:t>
      </w:r>
    </w:p>
    <w:p>
      <w:pPr>
        <w:spacing w:line="520" w:lineRule="exact"/>
        <w:ind w:firstLine="560" w:firstLineChars="2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kern w:val="0"/>
          <w:sz w:val="28"/>
          <w:szCs w:val="28"/>
          <w:shd w:val="clear" w:color="auto" w:fill="FFFFFF"/>
        </w:rPr>
        <w:t>（一）</w:t>
      </w:r>
      <w:r>
        <w:rPr>
          <w:rFonts w:hint="eastAsia" w:ascii="仿宋_GB2312" w:hAnsi="仿宋_GB2312" w:eastAsia="仿宋_GB2312" w:cs="仿宋_GB2312"/>
          <w:bCs/>
          <w:sz w:val="28"/>
          <w:szCs w:val="28"/>
          <w:shd w:val="clear" w:color="auto" w:fill="FFFFFF"/>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资格复审、面试。</w:t>
      </w:r>
    </w:p>
    <w:p>
      <w:pPr>
        <w:spacing w:line="520" w:lineRule="exact"/>
        <w:ind w:firstLine="560" w:firstLineChars="2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kern w:val="0"/>
          <w:sz w:val="28"/>
          <w:szCs w:val="28"/>
          <w:shd w:val="clear" w:color="auto" w:fill="FFFFFF"/>
        </w:rPr>
        <w:t>（二）</w:t>
      </w:r>
      <w:r>
        <w:rPr>
          <w:rFonts w:hint="eastAsia" w:ascii="仿宋_GB2312" w:hAnsi="仿宋_GB2312" w:eastAsia="仿宋_GB2312" w:cs="仿宋_GB2312"/>
          <w:bCs/>
          <w:sz w:val="28"/>
          <w:szCs w:val="28"/>
          <w:shd w:val="clear" w:color="auto" w:fill="FFFFFF"/>
        </w:rPr>
        <w:t>资格复审和面试入场时，考生应提前准备好本人有效期内身份证原件。“苏康码”为绿码、现场测量体温＜37.3℃且无干咳等可疑症状的考生方可入场。考生应服从现场防疫管理，并自备一次性医用口罩或无呼吸阀N95口罩，除身份核验和明确需要摘除口罩的环节外应全程佩戴，做好个人防护。根据疫情防控管理相关要求，考生应在资格审核、面试当天提前到达相应地点，自觉配合完成检测流程后从规定通道验证入场。逾期到场失去资格的，责任自负。</w:t>
      </w:r>
    </w:p>
    <w:p>
      <w:pPr>
        <w:widowControl/>
        <w:shd w:val="clear" w:color="auto" w:fill="FFFFFF"/>
        <w:spacing w:line="520" w:lineRule="exact"/>
        <w:ind w:firstLine="555"/>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三）根据当前疫情防控管理相关要求，考点内不提供停车，且考点周边停车位有限，请各位考生打车或坐公交提前达到考点。考生应提前了解考点入口位置和前往线路，考试当天提前到达考点，逾期到场失去参加面试资格的，责任自负。</w:t>
      </w:r>
    </w:p>
    <w:p>
      <w:pPr>
        <w:widowControl/>
        <w:shd w:val="clear" w:color="auto" w:fill="FFFFFF"/>
        <w:spacing w:line="520" w:lineRule="exact"/>
        <w:ind w:firstLine="555"/>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（四）考前7天内具有中、高风险区所在县（市、区、旗）的其他地区旅居史的考生须在考点入口主动报告，并提供本人面试前72小时内2次核酸检测阴性证明（以采样时间为准，2次核酸检测时间须间隔24小时）。</w:t>
      </w:r>
    </w:p>
    <w:p>
      <w:pPr>
        <w:widowControl/>
        <w:shd w:val="clear" w:color="auto" w:fill="FFFFFF"/>
        <w:spacing w:line="520" w:lineRule="exact"/>
        <w:ind w:firstLine="555"/>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入境满21天，面试当天除须持有本人面试前48小时内核酸检测阴性证明、本人“苏康码”、“通信大数据行程卡”为绿码、现场测量体温＜37.3℃且无干咳等可疑症状外，还须提供集中隔离期满解除证明。</w:t>
      </w:r>
    </w:p>
    <w:p>
      <w:pPr>
        <w:widowControl/>
        <w:shd w:val="clear" w:color="auto" w:fill="FFFFFF"/>
        <w:spacing w:line="520" w:lineRule="exact"/>
        <w:ind w:firstLine="555"/>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（五）有下列情形之一的，应主动报告并配合相应疫情防控安排，不得参加面试：</w:t>
      </w:r>
    </w:p>
    <w:p>
      <w:pPr>
        <w:widowControl/>
        <w:shd w:val="clear" w:color="auto" w:fill="FFFFFF"/>
        <w:spacing w:line="520" w:lineRule="exact"/>
        <w:ind w:firstLine="555"/>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1.“苏康码”为红码或黄码的考生。</w:t>
      </w:r>
    </w:p>
    <w:p>
      <w:pPr>
        <w:widowControl/>
        <w:shd w:val="clear" w:color="auto" w:fill="FFFFFF"/>
        <w:spacing w:line="520" w:lineRule="exact"/>
        <w:ind w:firstLine="555"/>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2.不能出示本人当日“苏康码”和“通信大数据行程卡”绿码的考生。</w:t>
      </w:r>
    </w:p>
    <w:p>
      <w:pPr>
        <w:widowControl/>
        <w:shd w:val="clear" w:color="auto" w:fill="FFFFFF"/>
        <w:spacing w:line="520" w:lineRule="exact"/>
        <w:ind w:firstLine="555"/>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3.仍在隔离治疗观察期的新冠肺炎确诊病例、疑似病例、无症状感染者以及隔离观察期未满的密切接触者和次密切接触者，以及其他因疫情相关原因被管控不能到场的考生。</w:t>
      </w:r>
    </w:p>
    <w:p>
      <w:pPr>
        <w:widowControl/>
        <w:shd w:val="clear" w:color="auto" w:fill="FFFFFF"/>
        <w:spacing w:line="520" w:lineRule="exact"/>
        <w:ind w:firstLine="555"/>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4.入境未满21天或虽已满集中隔离期及健康管理期的，但不能全部提供集中隔离期满解除证明及新冠病毒核酸检测阴性证明的考生。</w:t>
      </w:r>
    </w:p>
    <w:p>
      <w:pPr>
        <w:widowControl/>
        <w:shd w:val="clear" w:color="auto" w:fill="FFFFFF"/>
        <w:spacing w:line="520" w:lineRule="exact"/>
        <w:ind w:firstLine="555"/>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六）面试过程中，考生出现发热或干咳等可疑症状，应主动向考务工作人员报告，配合医务人员进行体温复测和排查流行病学史，并配合转移到隔离考场参加考试，面试结束后应服从安排至发热门诊就医、配合做好核酸检测。考生因发热等异常情况需要接受体温复测、排查流行病学史或需要转移到隔离考场而耽误的面试时间不予弥补。</w:t>
      </w:r>
    </w:p>
    <w:p>
      <w:pPr>
        <w:widowControl/>
        <w:shd w:val="clear" w:color="auto" w:fill="FFFFFF"/>
        <w:spacing w:line="520" w:lineRule="exact"/>
        <w:ind w:firstLine="555"/>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七）请考生仔细阅读本次面试相关规定、防疫要求，参加本次面试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20" w:lineRule="exact"/>
        <w:rPr>
          <w:rFonts w:ascii="仿宋_GB2312" w:hAnsi="仿宋_GB2312" w:eastAsia="仿宋_GB2312" w:cs="仿宋_GB2312"/>
          <w:kern w:val="0"/>
          <w:sz w:val="28"/>
          <w:szCs w:val="28"/>
          <w:shd w:val="clear" w:color="auto" w:fill="FFFFFF"/>
        </w:rPr>
      </w:pPr>
    </w:p>
    <w:p>
      <w:pPr>
        <w:spacing w:line="520" w:lineRule="exact"/>
        <w:ind w:firstLine="560" w:firstLineChars="2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承诺人（签名）：      　　    承诺人公民身份号码：</w:t>
      </w:r>
    </w:p>
    <w:p>
      <w:pPr>
        <w:spacing w:line="520" w:lineRule="exact"/>
        <w:ind w:firstLine="2520" w:firstLineChars="900"/>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年     月     日</w:t>
      </w:r>
    </w:p>
    <w:p>
      <w:pPr>
        <w:spacing w:line="520" w:lineRule="exact"/>
        <w:rPr>
          <w:rFonts w:ascii="仿宋_GB2312" w:hAnsi="仿宋_GB2312" w:eastAsia="仿宋_GB2312" w:cs="仿宋_GB2312"/>
          <w:bCs/>
          <w:sz w:val="28"/>
          <w:szCs w:val="28"/>
          <w:shd w:val="clear" w:color="auto" w:fill="FFFFFF"/>
        </w:rPr>
      </w:pPr>
    </w:p>
    <w:p>
      <w:pPr>
        <w:widowControl/>
        <w:shd w:val="clear" w:color="auto" w:fill="FFFFFF"/>
        <w:spacing w:line="520" w:lineRule="exact"/>
        <w:ind w:firstLine="555"/>
        <w:jc w:val="left"/>
        <w:rPr>
          <w:rFonts w:ascii="楷体_GB2312" w:hAnsi="楷体_GB2312" w:eastAsia="楷体_GB2312" w:cs="楷体_GB2312"/>
          <w:kern w:val="0"/>
          <w:sz w:val="28"/>
          <w:szCs w:val="28"/>
          <w:shd w:val="clear" w:color="auto" w:fill="FFFFFF"/>
        </w:rPr>
      </w:pPr>
      <w:r>
        <w:rPr>
          <w:rFonts w:hint="eastAsia" w:ascii="楷体_GB2312" w:hAnsi="楷体_GB2312" w:eastAsia="楷体_GB2312" w:cs="楷体_GB2312"/>
          <w:kern w:val="0"/>
          <w:sz w:val="28"/>
          <w:szCs w:val="28"/>
          <w:shd w:val="clear" w:color="auto" w:fill="FFFFFF"/>
        </w:rPr>
        <w:t>（注：请正反打印在一张纸上。）</w:t>
      </w:r>
    </w:p>
    <w:sectPr>
      <w:pgSz w:w="11906" w:h="16838"/>
      <w:pgMar w:top="1213" w:right="1463" w:bottom="1213"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77"/>
    <w:rsid w:val="000175F4"/>
    <w:rsid w:val="00094A4F"/>
    <w:rsid w:val="000F0D22"/>
    <w:rsid w:val="00233D0B"/>
    <w:rsid w:val="006B3B49"/>
    <w:rsid w:val="006D348E"/>
    <w:rsid w:val="007E0DDC"/>
    <w:rsid w:val="00820D81"/>
    <w:rsid w:val="008804DF"/>
    <w:rsid w:val="00AE4C0B"/>
    <w:rsid w:val="00B72077"/>
    <w:rsid w:val="00BF629D"/>
    <w:rsid w:val="00DE32CD"/>
    <w:rsid w:val="00F07679"/>
    <w:rsid w:val="00F94895"/>
    <w:rsid w:val="00FA178B"/>
    <w:rsid w:val="1AEC3364"/>
    <w:rsid w:val="200B4D09"/>
    <w:rsid w:val="2CF76183"/>
    <w:rsid w:val="3424216C"/>
    <w:rsid w:val="3F2D2EB0"/>
    <w:rsid w:val="450438D5"/>
    <w:rsid w:val="4866568D"/>
    <w:rsid w:val="535C3D65"/>
    <w:rsid w:val="56A41C86"/>
    <w:rsid w:val="67C2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spacing w:line="320" w:lineRule="exact"/>
      <w:jc w:val="left"/>
    </w:pPr>
    <w:rPr>
      <w:rFonts w:ascii="Calibri" w:hAnsi="Calibri" w:eastAsia="宋体" w:cs="Calibri"/>
      <w:szCs w:val="21"/>
    </w:rPr>
  </w:style>
  <w:style w:type="paragraph" w:styleId="3">
    <w:name w:val="Balloon Text"/>
    <w:basedOn w:val="1"/>
    <w:link w:val="9"/>
    <w:qFormat/>
    <w:uiPriority w:val="0"/>
    <w:pPr>
      <w:spacing w:line="400" w:lineRule="exact"/>
    </w:pPr>
    <w:rPr>
      <w:rFonts w:ascii="Calibri" w:hAnsi="Calibri" w:eastAsia="宋体" w:cs="Calibri"/>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Autospacing="1" w:afterAutospacing="1"/>
      <w:jc w:val="left"/>
    </w:pPr>
    <w:rPr>
      <w:rFonts w:cs="Times New Roman"/>
      <w:kern w:val="0"/>
      <w:sz w:val="24"/>
    </w:rPr>
  </w:style>
  <w:style w:type="character" w:customStyle="1" w:styleId="9">
    <w:name w:val="批注框文本 Char"/>
    <w:link w:val="3"/>
    <w:semiHidden/>
    <w:qFormat/>
    <w:locked/>
    <w:uiPriority w:val="99"/>
    <w:rPr>
      <w:rFonts w:ascii="Calibri" w:hAnsi="Calibri" w:eastAsia="宋体" w:cs="Calibri"/>
      <w:sz w:val="18"/>
      <w:szCs w:val="18"/>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1328</Words>
  <Characters>1351</Characters>
  <Lines>9</Lines>
  <Paragraphs>2</Paragraphs>
  <TotalTime>0</TotalTime>
  <ScaleCrop>false</ScaleCrop>
  <LinksUpToDate>false</LinksUpToDate>
  <CharactersWithSpaces>1373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梦之蓝</cp:lastModifiedBy>
  <cp:lastPrinted>2022-06-10T06:00:00Z</cp:lastPrinted>
  <dcterms:modified xsi:type="dcterms:W3CDTF">2022-07-10T04:45:30Z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DBDBC78DF4014D2D8C2DB4749CBBF092</vt:lpwstr>
  </property>
</Properties>
</file>