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Times New Roman" w:hAnsi="Times New Roman" w:eastAsia="黑体" w:cs="Times New Roman"/>
          <w:bCs/>
          <w:kern w:val="0"/>
          <w:sz w:val="32"/>
          <w:szCs w:val="32"/>
        </w:rPr>
      </w:pPr>
      <w:bookmarkStart w:id="0" w:name="_GoBack"/>
      <w:bookmarkEnd w:id="0"/>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rPr>
        <w:t>1</w:t>
      </w:r>
    </w:p>
    <w:p>
      <w:pPr>
        <w:spacing w:line="660" w:lineRule="exact"/>
        <w:jc w:val="left"/>
        <w:rPr>
          <w:rFonts w:ascii="Times New Roman" w:hAnsi="Times New Roman" w:eastAsia="黑体" w:cs="Times New Roman"/>
          <w:bCs/>
          <w:kern w:val="0"/>
          <w:sz w:val="32"/>
          <w:szCs w:val="32"/>
        </w:rPr>
      </w:pPr>
    </w:p>
    <w:p>
      <w:pPr>
        <w:spacing w:line="660" w:lineRule="exact"/>
        <w:jc w:val="center"/>
        <w:rPr>
          <w:rFonts w:ascii="方正小标宋简体" w:hAnsi="方正小标宋简体" w:eastAsia="方正小标宋简体" w:cs="方正小标宋简体"/>
          <w:sz w:val="36"/>
          <w:szCs w:val="36"/>
          <w:shd w:val="clear" w:color="auto" w:fill="FFFFFF"/>
        </w:rPr>
      </w:pPr>
      <w:r>
        <w:rPr>
          <w:rFonts w:ascii="Times New Roman" w:hAnsi="Times New Roman" w:eastAsia="方正小标宋简体" w:cs="Times New Roman"/>
          <w:sz w:val="36"/>
          <w:szCs w:val="36"/>
          <w:shd w:val="clear" w:color="auto" w:fill="FFFFFF"/>
        </w:rPr>
        <w:t>2022</w:t>
      </w:r>
      <w:r>
        <w:rPr>
          <w:rFonts w:hint="eastAsia" w:ascii="方正小标宋简体" w:hAnsi="方正小标宋简体" w:eastAsia="方正小标宋简体" w:cs="方正小标宋简体"/>
          <w:sz w:val="36"/>
          <w:szCs w:val="36"/>
          <w:shd w:val="clear" w:color="auto" w:fill="FFFFFF"/>
        </w:rPr>
        <w:t>年苏州高新区公开招聘事业编制和教育专项编教师试教新冠肺炎疫情防控告知书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日发布）</w:t>
      </w:r>
    </w:p>
    <w:p>
      <w:pPr>
        <w:spacing w:line="540" w:lineRule="exact"/>
        <w:jc w:val="left"/>
        <w:rPr>
          <w:rFonts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为确保</w:t>
      </w:r>
      <w:r>
        <w:rPr>
          <w:rFonts w:hint="eastAsia" w:ascii="Times New Roman" w:hAnsi="Times New Roman" w:eastAsia="仿宋_GB2312" w:cs="Times New Roman"/>
          <w:sz w:val="32"/>
          <w:szCs w:val="32"/>
          <w:shd w:val="clear" w:color="auto" w:fill="FFFFFF"/>
        </w:rPr>
        <w:t>2022年苏州高新区公开招聘事业编和教育专项编教师试教</w:t>
      </w:r>
      <w:r>
        <w:rPr>
          <w:rFonts w:hint="eastAsia" w:ascii="仿宋_GB2312" w:hAnsi="仿宋_GB2312" w:eastAsia="仿宋_GB2312" w:cs="仿宋_GB2312"/>
          <w:sz w:val="32"/>
          <w:szCs w:val="32"/>
          <w:shd w:val="clear" w:color="auto" w:fill="FFFFFF"/>
        </w:rPr>
        <w:t>安全顺利进行，现将试教期间新冠肺炎疫情防控有关措施和要求告知如下，请所有考生知悉、理解、配合和支持。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一、考生应在试教前申领“苏康码”，并每日进行健康申报更新直至试教当天。考生应持续关注本人“苏康码”状况，如出现非绿码且符合转码条件的，应最迟于试教前一天转为绿码（可拨打苏州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便民服务热线进行咨询）方可参加试教，逾期未转为绿码的责任自负。外来考生（指</w:t>
      </w:r>
      <w:r>
        <w:rPr>
          <w:rFonts w:hint="eastAsia" w:ascii="Times New Roman" w:hAnsi="Times New Roman"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rPr>
        <w:t>天内自省外和省内跨设区市前来或返回苏州市的考生，下同）应于试教前持续了解苏州市最新防疫要求，并严格按当地规定落实信息报备、抵达后健康监测、新冠肺炎病毒核酸检测（以下简称“核酸检测”）等要求，以免影响正常参加试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试教前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试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二、试教当天入场时，考生应提前准备好本人有效期内身份证原件，出示“苏康码”、行程卡，并提供本人试教前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℃且无干咳等可疑症状，并能提供本人试教前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小时内核酸检测阴性证明的考生，可入场参加试教。考生应服从试教现场防疫管理，并自备一次性医用口罩或无呼吸阀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试教场地熟悉情况，请提前了解试教场地入口位置和前往线路，自觉配合完成检测验证流程后从规定通道入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试教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小时内核酸检测阴性证明外，还须提供隔离期满证明及符合相关规定的隔离期间核酸检测阴性证明；</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lang w:val="en-US" w:eastAsia="zh-CN"/>
        </w:rPr>
        <w:t>近14天</w:t>
      </w:r>
      <w:r>
        <w:rPr>
          <w:rFonts w:hint="eastAsia" w:ascii="仿宋_GB2312" w:hAnsi="仿宋_GB2312" w:eastAsia="仿宋_GB2312" w:cs="仿宋_GB2312"/>
          <w:sz w:val="32"/>
          <w:szCs w:val="32"/>
          <w:highlight w:val="none"/>
          <w:shd w:val="clear" w:color="auto" w:fill="FFFFFF"/>
          <w:lang w:val="en-US" w:eastAsia="zh-CN"/>
        </w:rPr>
        <w:t>内有如下地区（</w:t>
      </w:r>
      <w:r>
        <w:rPr>
          <w:rFonts w:hint="eastAsia" w:ascii="仿宋_GB2312" w:hAnsi="仿宋_GB2312" w:eastAsia="仿宋_GB2312" w:cs="仿宋_GB2312"/>
          <w:b/>
          <w:bCs/>
          <w:sz w:val="32"/>
          <w:szCs w:val="32"/>
          <w:highlight w:val="none"/>
          <w:shd w:val="clear" w:color="auto" w:fill="FFFFFF"/>
          <w:lang w:val="en-US" w:eastAsia="zh-CN"/>
        </w:rPr>
        <w:t>北京市昌平区、延庆区、通州区，上海市非中高风险地区，辽宁省丹东市振兴区、振安区，辽宁省大连市沙河口区，江苏省徐州市泉山区、云龙区、铜山区，江苏省无锡市，安徽省宿州市灵璧县，福建省宁德市霞浦县，福建省漳州市芗城区，天津市津南区、东丽区、河西区，山东省青岛市黄岛区，澳门特区非红黄码区</w:t>
      </w:r>
      <w:r>
        <w:rPr>
          <w:rFonts w:hint="eastAsia" w:ascii="仿宋_GB2312" w:hAnsi="仿宋_GB2312" w:eastAsia="仿宋_GB2312" w:cs="仿宋_GB2312"/>
          <w:sz w:val="32"/>
          <w:szCs w:val="32"/>
          <w:highlight w:val="none"/>
          <w:shd w:val="clear" w:color="auto" w:fill="FFFFFF"/>
          <w:lang w:val="en-US" w:eastAsia="zh-CN"/>
        </w:rPr>
        <w:t>）中的非中高风险区和无社会面本土疫情区旅居史的苏州大市范围外的考生，请务必于7月8日下午20:00前抵达高新区，居住高新区指定酒店进行健康监测，高新区将对以上考生全程闭环管理，请于7月8日下午14:00前主动申报并配合工作（主动申报电话：68751689、68751659）。以上考生如未按时抵达高新区进行健康监测的，不得进入考场。苏州大市范围内的考生，可于7月11日当天到考点，但现场须经防疫工作人员进行行程排摸后确定是否能参加考试；</w:t>
      </w:r>
      <w:r>
        <w:rPr>
          <w:rFonts w:hint="eastAsia" w:ascii="仿宋_GB2312" w:hAnsi="仿宋_GB2312" w:eastAsia="仿宋_GB2312" w:cs="仿宋_GB2312"/>
          <w:sz w:val="32"/>
          <w:szCs w:val="32"/>
          <w:highlight w:val="none"/>
          <w:shd w:val="clear" w:color="auto" w:fill="FFFFFF"/>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小时内核酸检测阴性证明外，还须服从安排在临时隔离点参加</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三、有下列情形之一的考生不得参加试教，且应主动报告并配合相应疫情防控安排：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.不能现场出示本人当日“苏康码”绿码、行程卡绿卡或</w:t>
      </w:r>
      <w:r>
        <w:rPr>
          <w:rFonts w:hint="eastAsia" w:ascii="仿宋_GB2312" w:hAnsi="Times New Roman" w:eastAsia="仿宋_GB2312" w:cs="仿宋_GB2312"/>
          <w:color w:val="000000"/>
          <w:sz w:val="32"/>
          <w:szCs w:val="32"/>
          <w:shd w:val="clear" w:color="auto" w:fill="FFFFFF"/>
          <w:lang w:eastAsia="zh-CN"/>
        </w:rPr>
        <w:t>试教</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地点所在地管控不能到场的；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全部提供隔离期满证明及相关规定的隔离期间核酸检测阴性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过程中，考生出现发热或干咳等可疑症状，应主动向现场工作人员报告，经复测复查确有症状的，应配合转移到临时隔离点参加</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结束后应服从疫情防控有关安排。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相关规定、防疫要求，签署《</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年苏州高新区公开招聘事业编制和教育专项编制试教考生新冠肺炎疫情防控承诺书》（见附件</w:t>
      </w:r>
      <w:r>
        <w:rPr>
          <w:rFonts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color w:val="000000"/>
          <w:sz w:val="32"/>
          <w:szCs w:val="32"/>
          <w:shd w:val="clear" w:color="auto" w:fill="FFFFFF"/>
        </w:rPr>
        <w:t>试教当天带至现场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资格；情节恶劣或造成严重后果的，在被取消</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资格的同时记入诚信档案；构成违法的，将依法追究法律责任。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color w:val="000000"/>
          <w:sz w:val="32"/>
          <w:szCs w:val="32"/>
          <w:shd w:val="clear" w:color="auto" w:fill="FFFFFF"/>
        </w:rPr>
        <w:t>试教</w:t>
      </w:r>
      <w:r>
        <w:rPr>
          <w:rFonts w:hint="eastAsia" w:ascii="仿宋_GB2312" w:hAnsi="仿宋_GB2312" w:eastAsia="仿宋_GB2312" w:cs="仿宋_GB2312"/>
          <w:sz w:val="32"/>
          <w:szCs w:val="32"/>
          <w:shd w:val="clear" w:color="auto" w:fill="FFFFFF"/>
        </w:rPr>
        <w:t>如有新的调整和新的要求，将另行告知。</w:t>
      </w:r>
    </w:p>
    <w:p>
      <w:pPr>
        <w:keepNext w:val="0"/>
        <w:keepLines w:val="0"/>
        <w:pageBreakBefore w:val="0"/>
        <w:kinsoku/>
        <w:wordWrap/>
        <w:overflowPunct/>
        <w:topLinePunct w:val="0"/>
        <w:autoSpaceDE/>
        <w:autoSpaceDN/>
        <w:bidi w:val="0"/>
        <w:adjustRightInd/>
        <w:spacing w:line="560" w:lineRule="exact"/>
        <w:jc w:val="left"/>
        <w:textAlignment w:val="auto"/>
        <w:rPr>
          <w:rFonts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spacing w:line="560" w:lineRule="exact"/>
        <w:jc w:val="left"/>
        <w:textAlignment w:val="auto"/>
        <w:rPr>
          <w:rFonts w:ascii="仿宋_GB2312" w:hAnsi="仿宋_GB2312" w:eastAsia="仿宋_GB2312" w:cs="仿宋_GB231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right"/>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苏州高新区（虎丘区）教育局</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right="325" w:rightChars="155"/>
        <w:jc w:val="center"/>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2022年</w:t>
      </w:r>
      <w:r>
        <w:rPr>
          <w:rFonts w:hint="eastAsia" w:ascii="Times New Roman" w:hAnsi="Times New Roman" w:eastAsia="仿宋_GB2312"/>
          <w:bCs/>
          <w:sz w:val="32"/>
          <w:szCs w:val="32"/>
        </w:rPr>
        <w:t>7</w:t>
      </w:r>
      <w:r>
        <w:rPr>
          <w:rFonts w:hint="eastAsia" w:ascii="Times New Roman" w:hAnsi="Times New Roman" w:eastAsia="仿宋_GB2312"/>
          <w:sz w:val="32"/>
          <w:szCs w:val="32"/>
          <w:shd w:val="clear" w:color="auto" w:fill="FFFFFF"/>
        </w:rPr>
        <w:t>月7</w:t>
      </w:r>
      <w:r>
        <w:rPr>
          <w:rFonts w:ascii="Times New Roman" w:hAnsi="Times New Roman" w:eastAsia="仿宋_GB2312"/>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OTUxMjY3ZjdhNTk4MGIyNzUwMDJkNTg3ZjFiYTUifQ=="/>
  </w:docVars>
  <w:rsids>
    <w:rsidRoot w:val="7A674E85"/>
    <w:rsid w:val="00023861"/>
    <w:rsid w:val="00024915"/>
    <w:rsid w:val="002268ED"/>
    <w:rsid w:val="00302946"/>
    <w:rsid w:val="00363FFB"/>
    <w:rsid w:val="004B2675"/>
    <w:rsid w:val="00640861"/>
    <w:rsid w:val="00684251"/>
    <w:rsid w:val="0071696B"/>
    <w:rsid w:val="007779D2"/>
    <w:rsid w:val="008A101B"/>
    <w:rsid w:val="009250F7"/>
    <w:rsid w:val="00A15048"/>
    <w:rsid w:val="00B23834"/>
    <w:rsid w:val="00BC50CF"/>
    <w:rsid w:val="00C33EEC"/>
    <w:rsid w:val="04171BA4"/>
    <w:rsid w:val="05FA0165"/>
    <w:rsid w:val="0BB66FEE"/>
    <w:rsid w:val="0DAC6E99"/>
    <w:rsid w:val="0DFB3C0A"/>
    <w:rsid w:val="0FA63911"/>
    <w:rsid w:val="14D91456"/>
    <w:rsid w:val="15371E5A"/>
    <w:rsid w:val="186C1F36"/>
    <w:rsid w:val="21371DE0"/>
    <w:rsid w:val="22DE2BA1"/>
    <w:rsid w:val="269847E8"/>
    <w:rsid w:val="27E0016D"/>
    <w:rsid w:val="2838779A"/>
    <w:rsid w:val="295556B5"/>
    <w:rsid w:val="2BF92537"/>
    <w:rsid w:val="2DAB7FE2"/>
    <w:rsid w:val="303A30FD"/>
    <w:rsid w:val="308C2216"/>
    <w:rsid w:val="35376BFE"/>
    <w:rsid w:val="37F16B1F"/>
    <w:rsid w:val="37F42C95"/>
    <w:rsid w:val="3DAD2690"/>
    <w:rsid w:val="432B49A7"/>
    <w:rsid w:val="46BA1B67"/>
    <w:rsid w:val="47AC3982"/>
    <w:rsid w:val="4B261A59"/>
    <w:rsid w:val="4EEB1C32"/>
    <w:rsid w:val="4F5E0375"/>
    <w:rsid w:val="4F7D39A9"/>
    <w:rsid w:val="51833632"/>
    <w:rsid w:val="555E38D2"/>
    <w:rsid w:val="55EF560C"/>
    <w:rsid w:val="58600354"/>
    <w:rsid w:val="58A67F66"/>
    <w:rsid w:val="59370A84"/>
    <w:rsid w:val="5A731197"/>
    <w:rsid w:val="5C65565F"/>
    <w:rsid w:val="5C67130A"/>
    <w:rsid w:val="5F7C10EE"/>
    <w:rsid w:val="64306FB3"/>
    <w:rsid w:val="65D37D08"/>
    <w:rsid w:val="69645A56"/>
    <w:rsid w:val="6A2D24CB"/>
    <w:rsid w:val="6DB1683A"/>
    <w:rsid w:val="6E82173C"/>
    <w:rsid w:val="6F330989"/>
    <w:rsid w:val="70685F5B"/>
    <w:rsid w:val="723C3F24"/>
    <w:rsid w:val="73E46DC4"/>
    <w:rsid w:val="75954150"/>
    <w:rsid w:val="769A05B2"/>
    <w:rsid w:val="769E438E"/>
    <w:rsid w:val="7A674E85"/>
    <w:rsid w:val="7E005438"/>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2364</Words>
  <Characters>2437</Characters>
  <Lines>14</Lines>
  <Paragraphs>4</Paragraphs>
  <TotalTime>30</TotalTime>
  <ScaleCrop>false</ScaleCrop>
  <LinksUpToDate>false</LinksUpToDate>
  <CharactersWithSpaces>2466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2022-07-07T09:56:00Z</dcterms:created>
  <dc:creator>Administrator</dc:creator>
  <cp:lastModifiedBy>梦之蓝</cp:lastModifiedBy>
  <cp:lastPrinted>2022-07-07T13:49:00Z</cp:lastPrinted>
  <dcterms:modified xsi:type="dcterms:W3CDTF">2022-07-10T04:35:25Z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671314757_cloud</vt:lpwstr>
  </property>
  <property fmtid="{D5CDD505-2E9C-101B-9397-08002B2CF9AE}" pid="4" name="ICV">
    <vt:lpwstr>0E21F8275C7642CCB5FCBE01F7DAD762</vt:lpwstr>
  </property>
</Properties>
</file>