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/>
        <w:snapToGrid w:val="0"/>
        <w:spacing w:line="520" w:lineRule="exact"/>
        <w:ind w:left="0" w:leftChars="0" w:firstLine="0" w:firstLineChars="0"/>
        <w:jc w:val="center"/>
        <w:rPr>
          <w:rFonts w:hint="eastAsia" w:ascii="方正小标宋_GBK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eastAsia="方正小标宋_GBK"/>
          <w:sz w:val="36"/>
          <w:szCs w:val="36"/>
        </w:rPr>
        <w:t>2022年南通市通州区教育体育系统部分学校公开招聘</w:t>
      </w:r>
    </w:p>
    <w:p>
      <w:pPr>
        <w:suppressAutoHyphens/>
        <w:snapToGrid w:val="0"/>
        <w:spacing w:line="520" w:lineRule="exact"/>
        <w:ind w:left="0" w:leftChars="0" w:firstLine="0" w:firstLineChars="0"/>
        <w:jc w:val="center"/>
        <w:rPr>
          <w:rFonts w:ascii="方正小标宋_GBK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优秀教育人才考生新冠肺炎疫情防控告知书</w:t>
      </w:r>
    </w:p>
    <w:p>
      <w:pPr>
        <w:jc w:val="center"/>
        <w:rPr>
          <w:rFonts w:ascii="仿宋" w:hAnsi="仿宋" w:eastAsia="仿宋" w:cs="Arial"/>
          <w:color w:val="000000"/>
          <w:szCs w:val="21"/>
        </w:rPr>
      </w:pP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一、根据目前江苏省新冠肺炎疫情防控有关要求，考生在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或面试当天入场时，考生应主动向工作人员出示“苏康码”、“通信行程卡”。苏康码、通信行程卡为绿色、现场测量体温＜37.3℃且无干咳等可疑症状的考生，可入场参加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或面试。考生应服从现场防疫管理，并自备一次性医用口罩或无呼吸阀N95口罩，除身份核验环节和面试环节外应全程佩戴，做好个人防护。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有以下特殊情形之一的考生，必须主动报告相关情况，提前准备相关证明，服从相关安排，否则不能入场参加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1.考试前14天内来自或到过国内疫情中高风险地区所在设区市（或直辖市的区）范围内低风险区域的考生，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或面试当天除须本人“苏康码”为绿码、现场测量体温＜37.3℃且无干咳等可疑症状外，还须提供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48小时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内新冠病毒核酸检测阴性证明；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2.近期有国（境）外或国内疫情中高风险地区旅居史的考生，自入境或离开中高风险地区之日起算已满14天集中隔离期及后续14天居家观察期的，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或面试当天除须本人“苏康码”为绿码、现场测量体温＜37.3℃且无干咳等可疑症状外，还须提供集中隔离期满证明及居家观察期第3天、第14天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48小时内3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次新冠病毒核酸检测阴性证明；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3.因患感冒等非新冠肺炎疾病有发烧（体温≥37.3℃）、干咳等症状的考生，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或面试当天如症状未消失，除须本人“苏康码”为绿码外，还须提供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48小时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内新冠病毒核酸检测阴性证明，并服从安排在隔离区（考场）参加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或面试。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二、有下列情形之一的，应主动报告并配合相应疫情防控安排，不得参加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或面试：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1.不能现场出示本人当日“苏康码”绿码的；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2.仍在隔离治疗期的新冠肺炎确诊病例、疑似病例、无症状感染者以及隔离期未满的密切接触者；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近期有国（境）外或国内疫情中高风险地区旅居史的考生，自入境或离开中高风险地区之日起算未满14天集中隔离期及后续14天居家观察期的；或虽已满集中隔离期及居家观察期，但不能全部提供集中隔离期满证明及居家观察期第3天、第14天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及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48小时内3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次新冠病毒核酸检测阴性证明的；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或面试当天本人“苏康码”为绿码、现场测量体温≥37.3℃，且不能提供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48小时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内新冠病毒核酸检测阴性证明的。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或面试过程中，考生出现发热或有干咳等可疑症状，应主动向工作人员报告，配合医务人员进行体温复测和排查流行病学史，并配合转移到隔离区参加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或面试，结束后应服从安排至发热门诊就医检测。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四、凡隐瞒或谎报旅居史、接触史、健康状况等疫情防控重点信息，或不配合工作人员进行防疫检测、排查、隔离、送诊等情形的，将被取消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或面试资格；情节恶劣或造成严重后果的，在被取消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资格复审、综合能力素质考核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或面试资格的同时记入诚信档案；构成违法的，将依法追究法律责任。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五、相关防控要求将根据江苏省、南通市、通州区疫情防控形势及疫情防控指挥部指令及时调整。</w:t>
      </w:r>
    </w:p>
    <w:p>
      <w:pPr>
        <w:spacing w:line="300" w:lineRule="auto"/>
        <w:ind w:firstLine="560" w:firstLineChars="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六、考生应认真阅读本文件，知悉告知事项、证明义务和防疫要求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jc w:val="center"/>
        <w:rPr>
          <w:rFonts w:hint="eastAsia"/>
        </w:rPr>
      </w:pPr>
      <w:r>
        <w:rPr>
          <w:rFonts w:hint="eastAsia" w:ascii="宋体" w:hAnsi="宋体" w:cs="Arial"/>
          <w:color w:val="000000"/>
          <w:sz w:val="28"/>
          <w:szCs w:val="28"/>
        </w:rPr>
        <w:drawing>
          <wp:inline distT="0" distB="0" distL="114300" distR="114300">
            <wp:extent cx="2531110" cy="3244850"/>
            <wp:effectExtent l="0" t="0" r="0" b="12700"/>
            <wp:docPr id="2" name="图片 2" descr="微信图片_20210516224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10516224846"/>
                    <pic:cNvPicPr>
                      <a:picLocks noChangeAspect="1"/>
                    </pic:cNvPicPr>
                  </pic:nvPicPr>
                  <pic:blipFill>
                    <a:blip r:embed="rId10"/>
                    <a:srcRect t="3485"/>
                    <a:stretch>
                      <a:fillRect/>
                    </a:stretch>
                  </pic:blipFill>
                  <pic:spPr>
                    <a:xfrm>
                      <a:off x="0" y="0"/>
                      <a:ext cx="253111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708"/>
  <w:hyphenationZone w:val="425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60E"/>
    <w:rsid w:val="00046068"/>
    <w:rsid w:val="000A2B3E"/>
    <w:rsid w:val="000B7F03"/>
    <w:rsid w:val="000C27CA"/>
    <w:rsid w:val="00165B28"/>
    <w:rsid w:val="001754B2"/>
    <w:rsid w:val="00216600"/>
    <w:rsid w:val="002334A2"/>
    <w:rsid w:val="00241A0E"/>
    <w:rsid w:val="0027781D"/>
    <w:rsid w:val="00292B52"/>
    <w:rsid w:val="002B0431"/>
    <w:rsid w:val="002C3DCA"/>
    <w:rsid w:val="003054C2"/>
    <w:rsid w:val="00346BCE"/>
    <w:rsid w:val="00364744"/>
    <w:rsid w:val="004B55F1"/>
    <w:rsid w:val="004C5F09"/>
    <w:rsid w:val="004D3159"/>
    <w:rsid w:val="005A56E4"/>
    <w:rsid w:val="005C1EE0"/>
    <w:rsid w:val="005E5875"/>
    <w:rsid w:val="006757D1"/>
    <w:rsid w:val="006E3D46"/>
    <w:rsid w:val="006E525C"/>
    <w:rsid w:val="008E760E"/>
    <w:rsid w:val="009D290B"/>
    <w:rsid w:val="00A02964"/>
    <w:rsid w:val="00A761C7"/>
    <w:rsid w:val="00A945A3"/>
    <w:rsid w:val="00AD5232"/>
    <w:rsid w:val="00B2620D"/>
    <w:rsid w:val="00BB67CC"/>
    <w:rsid w:val="00C01169"/>
    <w:rsid w:val="00C06C38"/>
    <w:rsid w:val="00C35E35"/>
    <w:rsid w:val="00CB6E6D"/>
    <w:rsid w:val="00CC0863"/>
    <w:rsid w:val="00D16910"/>
    <w:rsid w:val="00D7689F"/>
    <w:rsid w:val="00DB73D7"/>
    <w:rsid w:val="00DF5679"/>
    <w:rsid w:val="00E87A7D"/>
    <w:rsid w:val="00EE5D70"/>
    <w:rsid w:val="00FF16E2"/>
    <w:rsid w:val="031B2898"/>
    <w:rsid w:val="038C5544"/>
    <w:rsid w:val="05D9279E"/>
    <w:rsid w:val="09A56E24"/>
    <w:rsid w:val="1A8343E9"/>
    <w:rsid w:val="28CA4AB7"/>
    <w:rsid w:val="2E1600BB"/>
    <w:rsid w:val="357245CD"/>
    <w:rsid w:val="392A7D81"/>
    <w:rsid w:val="3B756091"/>
    <w:rsid w:val="420D3BBC"/>
    <w:rsid w:val="4A573671"/>
    <w:rsid w:val="4CC17E24"/>
    <w:rsid w:val="51AD5DE4"/>
    <w:rsid w:val="52085F58"/>
    <w:rsid w:val="52340EAB"/>
    <w:rsid w:val="56F7281B"/>
    <w:rsid w:val="5A8531BF"/>
    <w:rsid w:val="63924935"/>
    <w:rsid w:val="69A255F7"/>
    <w:rsid w:val="69D87ACA"/>
    <w:rsid w:val="746F3059"/>
    <w:rsid w:val="779524DF"/>
    <w:rsid w:val="7F76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3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6">
    <w:name w:val="mTitle"/>
    <w:qFormat/>
    <w:uiPriority w:val="99"/>
    <w:rPr>
      <w:rFonts w:ascii="黑体" w:hAnsi="黑体" w:eastAsia="黑体"/>
      <w:b/>
      <w:sz w:val="36"/>
    </w:rPr>
  </w:style>
  <w:style w:type="character" w:customStyle="1" w:styleId="7">
    <w:name w:val="m2Title"/>
    <w:qFormat/>
    <w:uiPriority w:val="99"/>
    <w:rPr>
      <w:rFonts w:ascii="黑体" w:hAnsi="黑体" w:eastAsia="黑体"/>
      <w:b/>
      <w:sz w:val="32"/>
    </w:rPr>
  </w:style>
  <w:style w:type="character" w:customStyle="1" w:styleId="8">
    <w:name w:val="sTitle"/>
    <w:qFormat/>
    <w:uiPriority w:val="99"/>
    <w:rPr>
      <w:rFonts w:ascii="黑体" w:hAnsi="黑体" w:eastAsia="黑体"/>
      <w:b/>
      <w:sz w:val="40"/>
    </w:rPr>
  </w:style>
  <w:style w:type="paragraph" w:customStyle="1" w:styleId="9">
    <w:name w:val="mpStyle"/>
    <w:qFormat/>
    <w:uiPriority w:val="99"/>
    <w:pPr>
      <w:spacing w:line="320" w:lineRule="auto"/>
      <w:jc w:val="center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customStyle="1" w:styleId="10">
    <w:name w:val="pStyle"/>
    <w:qFormat/>
    <w:uiPriority w:val="99"/>
    <w:pPr>
      <w:jc w:val="center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customStyle="1" w:styleId="11">
    <w:name w:val="p2Style"/>
    <w:qFormat/>
    <w:uiPriority w:val="99"/>
    <w:pPr>
      <w:spacing w:line="350" w:lineRule="auto"/>
    </w:pPr>
    <w:rPr>
      <w:rFonts w:ascii="宋体" w:hAnsi="宋体" w:eastAsia="宋体" w:cs="宋体"/>
      <w:sz w:val="22"/>
      <w:szCs w:val="22"/>
      <w:lang w:val="en-US" w:eastAsia="zh-CN" w:bidi="ar-SA"/>
    </w:rPr>
  </w:style>
  <w:style w:type="table" w:customStyle="1" w:styleId="12">
    <w:name w:val="myTable"/>
    <w:qFormat/>
    <w:uiPriority w:val="99"/>
    <w:rPr>
      <w:sz w:val="22"/>
    </w:rPr>
    <w:tblPr>
      <w:jc w:val="center"/>
      <w:tblBorders>
        <w:top w:val="single" w:color="000000" w:sz="2" w:space="0"/>
        <w:left w:val="single" w:color="000000" w:sz="2" w:space="0"/>
        <w:bottom w:val="single" w:color="000000" w:sz="2" w:space="0"/>
        <w:right w:val="single" w:color="000000" w:sz="2" w:space="0"/>
        <w:insideH w:val="single" w:color="000000" w:sz="2" w:space="0"/>
        <w:insideV w:val="single" w:color="000000" w:sz="2" w:space="0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character" w:customStyle="1" w:styleId="13">
    <w:name w:val="页眉 字符"/>
    <w:basedOn w:val="5"/>
    <w:link w:val="3"/>
    <w:semiHidden/>
    <w:qFormat/>
    <w:locked/>
    <w:uiPriority w:val="99"/>
    <w:rPr>
      <w:rFonts w:cs="Times New Roman"/>
      <w:kern w:val="0"/>
      <w:sz w:val="18"/>
    </w:rPr>
  </w:style>
  <w:style w:type="character" w:customStyle="1" w:styleId="14">
    <w:name w:val="页脚 字符"/>
    <w:basedOn w:val="5"/>
    <w:link w:val="2"/>
    <w:semiHidden/>
    <w:qFormat/>
    <w:locked/>
    <w:uiPriority w:val="99"/>
    <w:rPr>
      <w:rFonts w:cs="Times New Roman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705</Characters>
  <Lines>5</Lines>
  <Paragraphs>1</Paragraphs>
  <TotalTime>0</TotalTime>
  <ScaleCrop>false</ScaleCrop>
  <LinksUpToDate>false</LinksUpToDate>
  <CharactersWithSpaces>827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2018-05-18T01:44:00Z</dcterms:created>
  <dc:creator>江南菜子/ws</dc:creator>
  <cp:lastModifiedBy>梦之蓝</cp:lastModifiedBy>
  <cp:lastPrinted>2022-01-05T02:32:00Z</cp:lastPrinted>
  <dcterms:modified xsi:type="dcterms:W3CDTF">2022-01-07T06:30:31Z</dcterms:modified>
  <dc:title>准考证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7930AD7C709D4D6796ABC95F944100B0</vt:lpwstr>
  </property>
</Properties>
</file>