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Times New Roman" w:eastAsia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连云港市教育局直属学校2021年秋季公开招聘编制内高层次人才技能测试考生</w:t>
      </w:r>
    </w:p>
    <w:p>
      <w:pPr>
        <w:spacing w:line="560" w:lineRule="exact"/>
        <w:jc w:val="center"/>
        <w:rPr>
          <w:rFonts w:ascii="方正小标宋简体" w:hAnsi="方正小标宋_GBK" w:eastAsia="方正小标宋简体" w:cs="方正小标宋_GBK"/>
          <w:sz w:val="42"/>
          <w:szCs w:val="42"/>
        </w:rPr>
      </w:pP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新冠肺炎疫情防控</w:t>
      </w:r>
      <w:r>
        <w:rPr>
          <w:rFonts w:hint="eastAsia" w:ascii="方正小标宋简体" w:hAnsi="方正小标宋_GBK" w:eastAsia="方正小标宋简体" w:cs="方正小标宋_GBK"/>
          <w:sz w:val="42"/>
          <w:szCs w:val="42"/>
        </w:rPr>
        <w:t>告知书</w:t>
      </w:r>
    </w:p>
    <w:p>
      <w:pPr>
        <w:suppressAutoHyphens/>
        <w:snapToGrid w:val="0"/>
        <w:spacing w:line="52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为确保连云港市教育局直属学校2</w:t>
      </w:r>
      <w:r>
        <w:rPr>
          <w:rFonts w:ascii="仿宋_GB2312" w:hAnsi="Times New Roman" w:eastAsia="仿宋_GB2312"/>
          <w:sz w:val="32"/>
          <w:szCs w:val="32"/>
        </w:rPr>
        <w:t>021</w:t>
      </w:r>
      <w:r>
        <w:rPr>
          <w:rFonts w:hint="eastAsia" w:ascii="仿宋_GB2312" w:hAnsi="Times New Roman" w:eastAsia="仿宋_GB2312"/>
          <w:sz w:val="32"/>
          <w:szCs w:val="32"/>
        </w:rPr>
        <w:t>年秋季高层次公开招聘考试工作安全顺利进行，现将备考及考试期间新冠肺炎疫情防控有关措施和要求告知如下，请所有参加考试的考生知悉、理解、配合和支持。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一、考生应按疫情防控有关要求做好个人防护和健康管理，时刻关注本人“苏康码”状况，每日进行健康申报更新直至考试当天。自公告之日起至考试前不参加聚集性活动、不到人群密集场所，出行时注意保持社交距离，乘坐公共交通工具应全程佩戴口罩并做好手部等卫生防护。如出现发热、干咳等呼吸道异常症状应及时就医，以免影响正常参加考试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二、考试当天入场时，</w:t>
      </w:r>
      <w:r>
        <w:rPr>
          <w:rFonts w:hint="eastAsia" w:ascii="仿宋_GB2312" w:hAnsi="Times New Roman" w:eastAsia="仿宋_GB2312"/>
          <w:kern w:val="2"/>
          <w:sz w:val="32"/>
          <w:szCs w:val="32"/>
        </w:rPr>
        <w:t>考生需提供反映考前14天行程轨迹的“通信行程卡”和开考前48小时的核酸检测阴性证明（以采样时间为准），</w:t>
      </w:r>
      <w:r>
        <w:rPr>
          <w:rFonts w:hint="eastAsia" w:ascii="仿宋_GB2312" w:hAnsi="Times New Roman" w:eastAsia="仿宋_GB2312"/>
          <w:sz w:val="32"/>
          <w:szCs w:val="32"/>
        </w:rPr>
        <w:t>并满足“苏康码”为绿码、“通信行程卡”无异常、现场测量体温＜37.3℃且无干咳等可疑症状的考生，方可入场参加考试。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考生应提前准备好本人有效期内身份证原件、准考证，服从考试现场防疫管理，自备一次性医用口罩或无呼吸阀N95口罩，除身份核验环节外应全程佩戴，做好个人防护，自觉配合考务工作人员完成检测流程后从规定通道验证入场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三、有以下特殊情形之一的考生，除满足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第二条</w:t>
      </w:r>
      <w:r>
        <w:rPr>
          <w:rFonts w:hint="eastAsia" w:ascii="仿宋_GB2312" w:hAnsi="Times New Roman" w:eastAsia="仿宋_GB2312"/>
          <w:sz w:val="32"/>
          <w:szCs w:val="32"/>
        </w:rPr>
        <w:t>的要求外，还必须主动报告相关情况，提前准备好相关证明，服从考场考务工作人员安排，否则不能入场参加考试：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ascii="仿宋_GB2312" w:hAnsi="Times New Roman" w:eastAsia="仿宋_GB2312"/>
          <w:sz w:val="32"/>
          <w:szCs w:val="32"/>
        </w:rPr>
        <w:t>考试前有国（境）外旅居史，自入境之日起算已满14天集中隔离期及后续14天居家健康监测期的考生，须提供集中隔离期满证明及居家观察期第2、7、14天3次新冠病毒核酸检测阴性证明；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/>
          <w:sz w:val="32"/>
          <w:szCs w:val="32"/>
        </w:rPr>
        <w:t>2.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考试前有国内疫情中高风险地区旅居史及来自中高风险地区的考生，</w:t>
      </w:r>
      <w:r>
        <w:rPr>
          <w:rFonts w:hint="eastAsia" w:ascii="仿宋_GB2312" w:hAnsi="Times New Roman" w:eastAsia="仿宋_GB2312"/>
          <w:sz w:val="32"/>
          <w:szCs w:val="32"/>
        </w:rPr>
        <w:t>自离开中高风险地区之日起算已满14天集中隔离期及后续7天居家健康检测的考生，须提供集中隔离期满证明及居家健康检测第3、7天两次新冠病毒核酸检测阴性证明；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</w:t>
      </w:r>
      <w:r>
        <w:rPr>
          <w:rFonts w:hint="eastAsia"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考试前</w:t>
      </w:r>
      <w:r>
        <w:rPr>
          <w:rFonts w:hint="eastAsia" w:ascii="仿宋_GB2312" w:hAnsi="Times New Roman" w:eastAsia="仿宋_GB2312"/>
          <w:sz w:val="32"/>
          <w:szCs w:val="32"/>
        </w:rPr>
        <w:t>14天有国内疫情中高风险地区所在设区市范围内低风险区域旅居史，除提供考前48小时内核酸检测阴性证明（以采样时间为准）以外，需要主动做好健康监测（考前连续7天在“苏康码”中进行健康申报）；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4.</w:t>
      </w:r>
      <w:r>
        <w:rPr>
          <w:rFonts w:hint="eastAsia" w:ascii="仿宋_GB2312" w:hAnsi="Times New Roman" w:eastAsia="仿宋_GB2312"/>
          <w:sz w:val="32"/>
          <w:szCs w:val="32"/>
        </w:rPr>
        <w:t>因患感冒等非新冠肺炎疾病有发烧（体温≥37.3℃）、干咳等症状的考生，考试当天如症状未消失，除须本人“苏康码”为绿码外，还须提供考试前72小时内2次新冠病毒核酸检测阴性证明（2次间隔时间24小时以上），并服从安排在临时隔离考场参加考试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四、候考过程中，考生出现发热或干咳等可疑症状，应主动向考务工作人员报告，配合医务人员进行体温复测和排查流行病学史，并配合转移到隔离考场参加考试，考试结束后应服从安排至定点医院发热门诊就医检测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五、有下列情形的考生，不得参加考试：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</w:t>
      </w:r>
      <w:r>
        <w:rPr>
          <w:rFonts w:hint="eastAsia" w:ascii="仿宋_GB2312" w:hAnsi="Times New Roman" w:eastAsia="仿宋_GB2312"/>
          <w:sz w:val="32"/>
          <w:szCs w:val="32"/>
        </w:rPr>
        <w:t xml:space="preserve"> 28天内有境外旅居史的;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</w:t>
      </w:r>
      <w:r>
        <w:rPr>
          <w:rFonts w:hint="eastAsia" w:ascii="仿宋_GB2312" w:hAnsi="Times New Roman" w:eastAsia="仿宋_GB2312"/>
          <w:sz w:val="32"/>
          <w:szCs w:val="32"/>
        </w:rPr>
        <w:t xml:space="preserve"> 21天内有国内中高风险地区旅居史的；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</w:t>
      </w:r>
      <w:r>
        <w:rPr>
          <w:rFonts w:hint="eastAsia" w:ascii="仿宋_GB2312" w:hAnsi="Times New Roman" w:eastAsia="仿宋_GB2312"/>
          <w:sz w:val="32"/>
          <w:szCs w:val="32"/>
        </w:rPr>
        <w:t xml:space="preserve"> 21天内有新冠肺炎患者和无症状感染者接触史的；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4.</w:t>
      </w:r>
      <w:r>
        <w:rPr>
          <w:rFonts w:hint="eastAsia" w:ascii="仿宋_GB2312" w:hAnsi="Times New Roman" w:eastAsia="仿宋_GB2312"/>
          <w:sz w:val="32"/>
          <w:szCs w:val="32"/>
        </w:rPr>
        <w:t xml:space="preserve"> “苏康码”或“行程卡”为黄色或红色的人员的；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5.</w:t>
      </w:r>
      <w:r>
        <w:rPr>
          <w:rFonts w:hint="eastAsia" w:ascii="仿宋_GB2312" w:hAnsi="Times New Roman" w:eastAsia="仿宋_GB2312"/>
          <w:sz w:val="32"/>
          <w:szCs w:val="32"/>
        </w:rPr>
        <w:t xml:space="preserve"> 直接接触进口冷链食品、进口货物的从业人员的；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6.</w:t>
      </w:r>
      <w:r>
        <w:rPr>
          <w:rFonts w:hint="eastAsia" w:ascii="仿宋_GB2312" w:hAnsi="Times New Roman" w:eastAsia="仿宋_GB2312"/>
          <w:sz w:val="32"/>
          <w:szCs w:val="32"/>
        </w:rPr>
        <w:t xml:space="preserve"> 已治愈出院的确诊病例和已解除集中隔离医学观察的无症状感染者，尚在随访及医学观察期内的。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六、考生应仔细阅读考试相关规定、防疫要求，应诚信申报相关信息。如有隐瞒或谎报旅居史、接触史、健康状况等疫情防控重点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请考生持续关注新冠肺炎疫情形势和我省防控最新要求，考前如有新的调整和新的要求，将另行告知。</w:t>
      </w:r>
    </w:p>
    <w:p>
      <w:pPr>
        <w:spacing w:line="560" w:lineRule="exact"/>
        <w:ind w:firstLine="5120" w:firstLineChars="16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连云港市教育局</w:t>
      </w:r>
    </w:p>
    <w:p>
      <w:pPr>
        <w:spacing w:line="560" w:lineRule="exact"/>
        <w:ind w:firstLine="5120" w:firstLineChars="1600"/>
        <w:rPr>
          <w:rFonts w:ascii="仿宋_GB2312" w:hAnsi="Times New Roman" w:eastAsia="仿宋_GB2312"/>
          <w:sz w:val="32"/>
          <w:szCs w:val="32"/>
          <w:highlight w:val="yellow"/>
        </w:rPr>
      </w:pPr>
      <w:r>
        <w:rPr>
          <w:rFonts w:hint="eastAsia" w:ascii="仿宋_GB2312" w:hAnsi="Times New Roman" w:eastAsia="仿宋_GB2312"/>
          <w:sz w:val="32"/>
          <w:szCs w:val="32"/>
        </w:rPr>
        <w:t>2021年12月</w:t>
      </w:r>
      <w:r>
        <w:rPr>
          <w:rFonts w:ascii="仿宋_GB2312" w:hAnsi="Times New Roman" w:eastAsia="仿宋_GB2312"/>
          <w:sz w:val="32"/>
          <w:szCs w:val="32"/>
        </w:rPr>
        <w:t>18</w:t>
      </w:r>
      <w:r>
        <w:rPr>
          <w:rFonts w:hint="eastAsia" w:ascii="仿宋_GB2312" w:hAnsi="Times New Roman" w:eastAsia="仿宋_GB2312"/>
          <w:sz w:val="32"/>
          <w:szCs w:val="32"/>
        </w:rPr>
        <w:t>日</w:t>
      </w:r>
    </w:p>
    <w:p>
      <w:pPr>
        <w:spacing w:line="540" w:lineRule="exact"/>
        <w:ind w:firstLine="5120" w:firstLineChars="1600"/>
        <w:rPr>
          <w:rFonts w:ascii="仿宋_GB2312" w:hAnsi="Times New Roman" w:eastAsia="仿宋_GB2312"/>
          <w:sz w:val="32"/>
          <w:szCs w:val="32"/>
        </w:rPr>
      </w:pPr>
    </w:p>
    <w:p>
      <w:pPr>
        <w:spacing w:line="540" w:lineRule="exact"/>
        <w:ind w:firstLine="5120" w:firstLineChars="1600"/>
        <w:rPr>
          <w:rFonts w:ascii="Times New Roman" w:hAnsi="Times New Roman" w:eastAsia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804"/>
    <w:rsid w:val="00052662"/>
    <w:rsid w:val="00066CF0"/>
    <w:rsid w:val="00075D83"/>
    <w:rsid w:val="000A7F27"/>
    <w:rsid w:val="000B2ABE"/>
    <w:rsid w:val="000E1539"/>
    <w:rsid w:val="001004E3"/>
    <w:rsid w:val="00105D06"/>
    <w:rsid w:val="00124804"/>
    <w:rsid w:val="001261C3"/>
    <w:rsid w:val="001603B6"/>
    <w:rsid w:val="00170C78"/>
    <w:rsid w:val="00190322"/>
    <w:rsid w:val="001A7E36"/>
    <w:rsid w:val="001B07BE"/>
    <w:rsid w:val="001E0445"/>
    <w:rsid w:val="001E43D3"/>
    <w:rsid w:val="00206238"/>
    <w:rsid w:val="002617D8"/>
    <w:rsid w:val="00294254"/>
    <w:rsid w:val="00305A31"/>
    <w:rsid w:val="0033002E"/>
    <w:rsid w:val="0036088B"/>
    <w:rsid w:val="00372EE2"/>
    <w:rsid w:val="003E2D63"/>
    <w:rsid w:val="004023FB"/>
    <w:rsid w:val="00411FFD"/>
    <w:rsid w:val="00420C29"/>
    <w:rsid w:val="004450E8"/>
    <w:rsid w:val="004537B3"/>
    <w:rsid w:val="00492E8B"/>
    <w:rsid w:val="005030FC"/>
    <w:rsid w:val="00510D5F"/>
    <w:rsid w:val="0056407A"/>
    <w:rsid w:val="005745A2"/>
    <w:rsid w:val="005B1EA1"/>
    <w:rsid w:val="005C4268"/>
    <w:rsid w:val="005C5ADF"/>
    <w:rsid w:val="005F1170"/>
    <w:rsid w:val="0064762B"/>
    <w:rsid w:val="006564F8"/>
    <w:rsid w:val="006D53C1"/>
    <w:rsid w:val="006E6F27"/>
    <w:rsid w:val="006F1BB2"/>
    <w:rsid w:val="0070355B"/>
    <w:rsid w:val="00732FA4"/>
    <w:rsid w:val="007422A2"/>
    <w:rsid w:val="00753FA6"/>
    <w:rsid w:val="0076532C"/>
    <w:rsid w:val="007664E0"/>
    <w:rsid w:val="00775089"/>
    <w:rsid w:val="00787E10"/>
    <w:rsid w:val="007B224E"/>
    <w:rsid w:val="007C1AA1"/>
    <w:rsid w:val="007C6D38"/>
    <w:rsid w:val="007F7419"/>
    <w:rsid w:val="008046B6"/>
    <w:rsid w:val="00807BBA"/>
    <w:rsid w:val="008219DC"/>
    <w:rsid w:val="00825547"/>
    <w:rsid w:val="00835D28"/>
    <w:rsid w:val="008648EB"/>
    <w:rsid w:val="008841B3"/>
    <w:rsid w:val="008B004F"/>
    <w:rsid w:val="008C2897"/>
    <w:rsid w:val="008D6872"/>
    <w:rsid w:val="008D7818"/>
    <w:rsid w:val="008E1F0A"/>
    <w:rsid w:val="008F54BF"/>
    <w:rsid w:val="009043D3"/>
    <w:rsid w:val="00931510"/>
    <w:rsid w:val="00954D40"/>
    <w:rsid w:val="00990D96"/>
    <w:rsid w:val="009D656F"/>
    <w:rsid w:val="00A301FA"/>
    <w:rsid w:val="00A4190B"/>
    <w:rsid w:val="00A61253"/>
    <w:rsid w:val="00A91C4D"/>
    <w:rsid w:val="00A9701F"/>
    <w:rsid w:val="00AA5B09"/>
    <w:rsid w:val="00AC03C0"/>
    <w:rsid w:val="00AE0A95"/>
    <w:rsid w:val="00AE3228"/>
    <w:rsid w:val="00AE4134"/>
    <w:rsid w:val="00AF1B0B"/>
    <w:rsid w:val="00B0624E"/>
    <w:rsid w:val="00B14F1E"/>
    <w:rsid w:val="00B80499"/>
    <w:rsid w:val="00B8413F"/>
    <w:rsid w:val="00BC37C3"/>
    <w:rsid w:val="00BE1DA2"/>
    <w:rsid w:val="00BE4D39"/>
    <w:rsid w:val="00BF6A3D"/>
    <w:rsid w:val="00C00C12"/>
    <w:rsid w:val="00C33B8A"/>
    <w:rsid w:val="00C45680"/>
    <w:rsid w:val="00C45A5A"/>
    <w:rsid w:val="00C8163F"/>
    <w:rsid w:val="00CA2499"/>
    <w:rsid w:val="00D205C3"/>
    <w:rsid w:val="00D53C8C"/>
    <w:rsid w:val="00D5793B"/>
    <w:rsid w:val="00D7196A"/>
    <w:rsid w:val="00D763CD"/>
    <w:rsid w:val="00DA2B44"/>
    <w:rsid w:val="00DC6C60"/>
    <w:rsid w:val="00E46594"/>
    <w:rsid w:val="00E6243A"/>
    <w:rsid w:val="00E72DD3"/>
    <w:rsid w:val="00E946FF"/>
    <w:rsid w:val="00ED48F7"/>
    <w:rsid w:val="00EE1B07"/>
    <w:rsid w:val="00F60EF2"/>
    <w:rsid w:val="00F706D8"/>
    <w:rsid w:val="00FA10AD"/>
    <w:rsid w:val="04592394"/>
    <w:rsid w:val="05561CD5"/>
    <w:rsid w:val="05D72102"/>
    <w:rsid w:val="086E2698"/>
    <w:rsid w:val="0B115068"/>
    <w:rsid w:val="113871D5"/>
    <w:rsid w:val="14C440EC"/>
    <w:rsid w:val="17CF0B8D"/>
    <w:rsid w:val="1C683CE7"/>
    <w:rsid w:val="1E086564"/>
    <w:rsid w:val="1FE9647B"/>
    <w:rsid w:val="20FE771E"/>
    <w:rsid w:val="21394C4F"/>
    <w:rsid w:val="231F4034"/>
    <w:rsid w:val="258163C8"/>
    <w:rsid w:val="25C33832"/>
    <w:rsid w:val="272C05B5"/>
    <w:rsid w:val="28A83FDA"/>
    <w:rsid w:val="36B565EA"/>
    <w:rsid w:val="3DB10E38"/>
    <w:rsid w:val="40610E78"/>
    <w:rsid w:val="47E06487"/>
    <w:rsid w:val="4959164C"/>
    <w:rsid w:val="4CBB26A0"/>
    <w:rsid w:val="4EC03FDB"/>
    <w:rsid w:val="4F9C050C"/>
    <w:rsid w:val="535D5DBC"/>
    <w:rsid w:val="5B3E0AC3"/>
    <w:rsid w:val="602F11B6"/>
    <w:rsid w:val="61894E78"/>
    <w:rsid w:val="625A41BA"/>
    <w:rsid w:val="67B80E31"/>
    <w:rsid w:val="6CAB135D"/>
    <w:rsid w:val="6F3F3B6D"/>
    <w:rsid w:val="704F4308"/>
    <w:rsid w:val="710926DA"/>
    <w:rsid w:val="77A21895"/>
    <w:rsid w:val="7A4E7A38"/>
    <w:rsid w:val="7D14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="Calibri" w:hAnsi="Calibri" w:eastAsia="宋体" w:cs="Times New Roman"/>
      <w:kern w:val="0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日期 字符"/>
    <w:basedOn w:val="7"/>
    <w:link w:val="2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224</Words>
  <Characters>1282</Characters>
  <Lines>10</Lines>
  <Paragraphs>3</Paragraphs>
  <TotalTime>17</TotalTime>
  <ScaleCrop>false</ScaleCrop>
  <LinksUpToDate>false</LinksUpToDate>
  <CharactersWithSpaces>1503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2021-05-21T08:39:00Z</dcterms:created>
  <dc:creator>Windows User</dc:creator>
  <cp:lastModifiedBy>梦之蓝</cp:lastModifiedBy>
  <cp:lastPrinted>2021-09-07T03:35:00Z</cp:lastPrinted>
  <dcterms:modified xsi:type="dcterms:W3CDTF">2021-12-23T11:14:42Z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9A6B65DB33DD4EACB4C6FC77F5032A25</vt:lpwstr>
  </property>
</Properties>
</file>