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2021年冬季江苏省如皋中学等学校公开招聘高层次人才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Cs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 w:val="32"/>
          <w:szCs w:val="32"/>
        </w:rPr>
        <w:t>资格复审等相关事项的通知</w:t>
      </w:r>
    </w:p>
    <w:p/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根据《2021年冬季江苏省如皋中学等学校公开招聘高层次人才公告》的有关精神，现将资格复审等相关事项通知如下：</w:t>
      </w:r>
    </w:p>
    <w:p>
      <w:pPr>
        <w:widowControl/>
        <w:spacing w:line="460" w:lineRule="exact"/>
        <w:ind w:firstLine="562" w:firstLineChars="20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一、资格复审等相关时间地点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本次公开招聘高层次人才报名、资格初审、招聘岗位变更及改报名时间等已在招聘公告中明确，为方便各位考生应聘，现将资格复审等时间、地点安排如下：</w:t>
      </w:r>
    </w:p>
    <w:tbl>
      <w:tblPr>
        <w:tblStyle w:val="4"/>
        <w:tblW w:w="98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460"/>
        <w:gridCol w:w="3280"/>
        <w:gridCol w:w="2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2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01-06</w:t>
            </w:r>
          </w:p>
        </w:tc>
        <w:tc>
          <w:tcPr>
            <w:tcW w:w="3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07-18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19-40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江苏省如皋中学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江苏省如皋中等专业学校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江苏省白蒲高级中学等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资格复审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2021年12月18日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上午8:00-11:30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2021年12月17日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下午2：00-5：00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2021年12月17日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资格复审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地点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南京大学国际会议中心三楼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江苏理工学院师源大厦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（城市名人国际大酒店一楼西餐厅）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常州市中吴大道1803号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南京市玄武区高楼门饭店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（南京市玄武区高楼门62号）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面试人员名单公布时间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2021年12月18日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2021年12月18日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2021年12月18日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面试人员名单公布网址</w:t>
            </w:r>
          </w:p>
        </w:tc>
        <w:tc>
          <w:tcPr>
            <w:tcW w:w="8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如皋教育信息网（http://www.rgjyxx.net）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面试时间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（上午7时报到）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（上午7时报到）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2021年12月19日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（上午7时报到）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面试地点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南京大学国际会议中心三楼</w:t>
            </w:r>
          </w:p>
        </w:tc>
        <w:tc>
          <w:tcPr>
            <w:tcW w:w="3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江苏理工学院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（常州市中吴大道1801号） 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南京市第十三中学（西家大塘）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（南京市玄武区西家大塘14号）</w:t>
            </w:r>
          </w:p>
        </w:tc>
      </w:tr>
    </w:tbl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以上安排如有变化将在如皋教育信息网公告栏发布，请各位考生及时关注如皋教育信息网，同时注意协调好应聘、工作、学习、生活等时间，并严格按防疫要求做好个人防护，妥善安排行程计划，积极做好应聘准备。</w:t>
      </w:r>
    </w:p>
    <w:p>
      <w:pPr>
        <w:widowControl/>
        <w:spacing w:line="460" w:lineRule="exact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二、资格复审材料要求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进入资格复审人员应携带下列材料原件和复印件一份，在规定时间到指定地点参加资格复审，逾期人员视为自动放弃。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1.本人身份证；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2.2022年毕业生提供所在院校出具的《毕业生双向选择就业推荐表》，非2022年毕业生须提供学历证书、学位证书和《教育部学历证书电子注册备案表》（在学信网上打印，网址为：</w:t>
      </w:r>
      <w:r>
        <w:fldChar w:fldCharType="begin"/>
      </w:r>
      <w:r>
        <w:instrText xml:space="preserve"> HYPERLINK "http://www.chsi.com.cn/" </w:instrText>
      </w:r>
      <w:r>
        <w:fldChar w:fldCharType="separate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http://www.chsi.com.cn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fldChar w:fldCharType="end"/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），留学回国人员还须提供国家教育部留学服务中心出具的《国外学历学位认证书》。2022年毕业生因院校原因，暂不能提供《毕业生双向选择就业推荐表》，提供所在院校出具的本人学籍证明材料和《教育部学籍在线验证报告》&lt;从学信网 http://www.chsi.com.cn打印&gt;，此类人员如通过应聘须于公示前将《毕业生双向选择就业推荐表》原件交资格复审负责单位进行复核，因个人原因未能取得的，作自动放弃处理；  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3.本科毕业证书；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4.已取得教师资格证书的，提供教师资格证书和教师资格证书验证报告（在中国教师资格网打印，网址为：http://www.jszg.edu.cn/）；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5.个人健康情况申报暨承诺书一份（样式见招聘公告附件3，须报名者本人签名）。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上述材料在核查后收取复印件，原件退回。现场资格复审可委托他人进行，受委托人除提供本人身份证原件及复印件、委托人现场资格复审所需材料外，还须提供委托人的委托书原件。经复审，不具备报考资格、材料不全或材料信息不实影响资格复审结果的，取消其应聘资格。如对资格复审有异议，可当场向负责资格复审的单位陈述申辩。</w:t>
      </w:r>
    </w:p>
    <w:p>
      <w:pPr>
        <w:widowControl/>
        <w:spacing w:line="460" w:lineRule="exact"/>
        <w:ind w:firstLine="562" w:firstLineChars="200"/>
        <w:rPr>
          <w:rFonts w:ascii="仿宋_GB2312" w:hAnsi="宋体" w:eastAsia="仿宋_GB2312" w:cs="宋体"/>
          <w:b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kern w:val="0"/>
          <w:sz w:val="28"/>
          <w:szCs w:val="28"/>
        </w:rPr>
        <w:t>三、适岗评价材料要求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资格复审合格人员在资格复审现场提交《2021年冬季江苏省如皋中学等学校公开招聘教师适岗评价登记表》，并按表中要求如实填写内容，按序准备相应佐证材料原件及复印件一套（如：本科阶段毕业证、学位证，高</w:t>
      </w:r>
      <w:r>
        <w:rPr>
          <w:rFonts w:hint="eastAsia" w:ascii="仿宋_GB2312" w:eastAsia="仿宋_GB2312"/>
          <w:sz w:val="28"/>
          <w:szCs w:val="28"/>
        </w:rPr>
        <w:t>校教务</w:t>
      </w:r>
      <w:r>
        <w:rPr>
          <w:rFonts w:ascii="仿宋_GB2312" w:eastAsia="仿宋_GB2312"/>
          <w:sz w:val="28"/>
          <w:szCs w:val="28"/>
        </w:rPr>
        <w:t>部门</w:t>
      </w:r>
      <w:r>
        <w:rPr>
          <w:rFonts w:hint="eastAsia" w:ascii="仿宋_GB2312" w:eastAsia="仿宋_GB2312"/>
          <w:sz w:val="28"/>
          <w:szCs w:val="28"/>
        </w:rPr>
        <w:t>加盖</w:t>
      </w:r>
      <w:r>
        <w:rPr>
          <w:rFonts w:ascii="仿宋_GB2312" w:eastAsia="仿宋_GB2312"/>
          <w:sz w:val="28"/>
          <w:szCs w:val="28"/>
        </w:rPr>
        <w:t>公章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的研究生段的学生成绩单</w:t>
      </w:r>
      <w:r>
        <w:rPr>
          <w:rFonts w:hint="eastAsia" w:ascii="仿宋_GB2312" w:eastAsia="仿宋_GB2312"/>
          <w:sz w:val="28"/>
          <w:szCs w:val="28"/>
        </w:rPr>
        <w:t>&lt;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转换为绩点&gt;，研究生和本科段获奖情况等材料），参加适岗评价。佐证材料在核查后收取复印件，原件退回。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460" w:lineRule="exact"/>
        <w:ind w:firstLine="560" w:firstLineChars="2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附件：1.2021年冬季江苏省如皋中学等学校公开招聘高层次人才适岗评</w:t>
      </w:r>
    </w:p>
    <w:p>
      <w:pPr>
        <w:widowControl/>
        <w:spacing w:line="460" w:lineRule="exact"/>
        <w:ind w:firstLine="1680" w:firstLineChars="6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价登记表</w:t>
      </w:r>
    </w:p>
    <w:p>
      <w:pPr>
        <w:widowControl/>
        <w:spacing w:line="460" w:lineRule="exact"/>
        <w:ind w:firstLine="1400" w:firstLineChars="5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2.个人健康情况申报暨承诺书</w:t>
      </w:r>
    </w:p>
    <w:p>
      <w:pPr>
        <w:widowControl/>
        <w:spacing w:line="460" w:lineRule="exact"/>
        <w:ind w:firstLine="1400" w:firstLineChars="500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如皋市教育局</w:t>
      </w:r>
    </w:p>
    <w:p>
      <w:pPr>
        <w:widowControl/>
        <w:spacing w:line="460" w:lineRule="exact"/>
        <w:ind w:firstLine="560" w:firstLineChars="200"/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2021年12月10日</w:t>
      </w:r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CC"/>
    <w:rsid w:val="00137BB0"/>
    <w:rsid w:val="001E7700"/>
    <w:rsid w:val="00231CA1"/>
    <w:rsid w:val="003D3F73"/>
    <w:rsid w:val="00445286"/>
    <w:rsid w:val="00514623"/>
    <w:rsid w:val="00657FCC"/>
    <w:rsid w:val="008F1B05"/>
    <w:rsid w:val="00AB7EA6"/>
    <w:rsid w:val="00C3275E"/>
    <w:rsid w:val="00FF6338"/>
    <w:rsid w:val="0BA93587"/>
    <w:rsid w:val="2EEE6362"/>
    <w:rsid w:val="3E8B00F3"/>
    <w:rsid w:val="585E1E78"/>
    <w:rsid w:val="64A12BB0"/>
    <w:rsid w:val="68766FB6"/>
    <w:rsid w:val="7E1B1AE8"/>
    <w:rsid w:val="7FD03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rgdycz</Company>
  <Pages>2</Pages>
  <Words>253</Words>
  <Characters>1446</Characters>
  <Lines>12</Lines>
  <Paragraphs>3</Paragraphs>
  <TotalTime>0</TotalTime>
  <ScaleCrop>false</ScaleCrop>
  <LinksUpToDate>false</LinksUpToDate>
  <CharactersWithSpaces>1696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2021-12-06T07:30:00Z</dcterms:created>
  <dc:creator>Administrator</dc:creator>
  <cp:lastModifiedBy>梦之蓝</cp:lastModifiedBy>
  <cp:lastPrinted>2021-12-09T01:26:00Z</cp:lastPrinted>
  <dcterms:modified xsi:type="dcterms:W3CDTF">2021-12-14T08:53:24Z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DD555F2C0AD345B780728533923675BA</vt:lpwstr>
  </property>
</Properties>
</file>