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附件2：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  <w:lang w:val="en-US" w:eastAsia="zh-CN"/>
        </w:rPr>
      </w:pPr>
      <w:r>
        <w:rPr>
          <w:rFonts w:hint="eastAsia" w:eastAsia="方正大标宋简体"/>
          <w:sz w:val="36"/>
          <w:szCs w:val="36"/>
        </w:rPr>
        <w:t>2021年冬季江苏省如皋中学等学校公开招聘</w:t>
      </w:r>
      <w:r>
        <w:rPr>
          <w:rFonts w:hint="eastAsia" w:eastAsia="方正大标宋简体"/>
          <w:sz w:val="36"/>
          <w:szCs w:val="36"/>
          <w:lang w:eastAsia="zh-CN"/>
        </w:rPr>
        <w:t>高层次人才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noWrap w:val="0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F7BBE"/>
    <w:rsid w:val="527518E1"/>
    <w:rsid w:val="667C0242"/>
    <w:rsid w:val="721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2021-12-03T10:27:41Z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27FDD0E47FBC4868B68D130903B8EEDC</vt:lpwstr>
  </property>
</Properties>
</file>