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2171"/>
        <w:gridCol w:w="1005"/>
        <w:gridCol w:w="780"/>
        <w:gridCol w:w="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63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</w:rPr>
              <w:t>入围体检人员名单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12040104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语文(高中)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12040107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语文(高中)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12040114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语文(高中)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王祝鹏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12040125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物理(高中)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12040203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政治(高中)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12040307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历史(高中)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12040504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语文(初中)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严佳欣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12040424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语文(初中)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钱雨晴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12040506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语文(初中)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12040430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语文(初中)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12040515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语文(初中)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12040510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语文(初中)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贾舒欣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12040616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数学(初中)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12040704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数学(初中)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蒋生杰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12040630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数学(初中)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12040619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数学(初中)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孔佳妮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12040909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英语(初中)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王焱燃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12040903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英语(初中)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12040906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英语(初中)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时皖君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12040902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英语(初中)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12040927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英语(初中)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徐媛媛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12041109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物理(初中)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孟红梅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12041113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物理(初中)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12041211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政治(初中)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何筱玲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12041318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历史(初中)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徐晶晶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12041417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地理(初中)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12041415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地理(初中)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12041512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体育(初中)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孙名杰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12041519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体育(初中)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12041806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语文(小学)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12041801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语文(小学)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12041813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语文(小学)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陈倩雯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12041720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语文(小学)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12041814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语文(小学)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纪慧敏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12041819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语文(小学)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刘琛琛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12041822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语文(小学)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12041713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语文(小学)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12042011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数学(小学)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12042005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数学(小学)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12042026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数学(小学)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12042001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数学(小学)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潘蕴菁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12042201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英语(小学)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12042204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英语(小学)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12042318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英语(小学)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12042226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英语(小学)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12042229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英语(小学)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12041921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体育(小学)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12042401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学前教育（幼教一）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12043111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学前教育（幼教一）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12043130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学前教育（幼教一）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沙文菲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12043518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学前教育（幼教一）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王菁菁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12043509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学前教育（幼教一）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12043215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学前教育（幼教一）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石刘冬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12043024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学前教育（幼教一）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12043329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学前教育（幼教一）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12042701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学前教育（幼教一）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12042919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学前教育（幼教二）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丁艳艳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12043230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学前教育（幼教二）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12043328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学前教育（幼教二）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田昕秀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12043117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学前教育（幼教二）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12043016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学前教育（幼教二）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蒋晶宇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12042906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学前教育（幼教二）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12042719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学前教育（幼教二）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王舒甜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12042816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学前教育（幼教二）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br w:type="pag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="方正大标宋简体"/>
          <w:sz w:val="38"/>
        </w:rPr>
      </w:pPr>
      <w:r>
        <w:rPr>
          <w:rFonts w:hint="eastAsia" w:eastAsia="方正大标宋简体"/>
          <w:sz w:val="38"/>
        </w:rPr>
        <w:t>体  检  须  知</w:t>
      </w:r>
    </w:p>
    <w:p>
      <w:pPr>
        <w:spacing w:line="420" w:lineRule="exact"/>
        <w:jc w:val="center"/>
        <w:rPr>
          <w:rFonts w:hint="eastAsia" w:eastAsia="方正大标宋简体"/>
          <w:sz w:val="3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一、体检标准按照《公务员录用体检通用标准（试行）》和《公务员录用体检操作手册（试行）》及《江苏省公务员录用体检工作办法（试行）》执行。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二、考生凭有效期内二代身份证，准时到指定地点集中参加体检，不得迟到，逾期作自动放弃体检资格处理。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三、考生体检前一天要注意休息，不要熬夜，不要饮酒，避免激烈运动。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四、体检当天需进行采血等检查，请在受检前禁饮水、饮食8—12小时。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五、女性受检者月经期间，不做妇科及尿液检查；怀孕或可能已受孕者，不做X光检查。上述人员须在体检前向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教育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部门提出书面申请，待经期完毕或分娩后再补检，补检不合格的，取消聘用资格。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六、体检场所实行封闭管理，不得随便出入。所有考生由工作人员统一组织进场，进场后须服从统一指挥，不得随便走动，不得大声喧哗。考生在体检过程中应配合医生认真检查所有项目，不得与体检工作人员发生争执。请注意不要漏检，如自动放弃某一检查项目，一切后果由本人承担。体检结束后，由工作人员统一组织出场。体检中途,考生不得离开体检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七、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在体检程序进行期间，考生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一律不得使用手机等任何通讯工具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考生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通讯工具由工作人员统一保管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，不得以任何形式与外界联络接触，不得找体检工作人员说情打招呼，违者当场取消体检资格。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八、体检结果将在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泰州市姜堰区人民政府网站（www.jiangyan.gov.cn）/部门公告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布。对心率、视力、听力、血压等项目达不到体检合格标准的，如考生申请复检，则安排当日复检；对边缘性心脏杂音、病理性心电图、病理性杂音、频发早搏（心电图证实）等项目达不到体检合格标准的，如考生申请复检，则当场安排复检。考生对非当日、非当场复检的体检项目结果有疑问的，可在网站公布体检结果之日起7天内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教育局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书面申请复检，复检只能进行一次。体检结果以复检结论为准。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九、体检医生可根据实际需要，增加必要的检查、检验项目。考生参加体检及增加检查、检验的各项费用自理，多退少补。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十、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考生“苏康码”为绿码且测量体温正常(&lt;37.3℃）者方可进入相关场所，参加体检的考生应自备口罩，做好个人防护。</w:t>
      </w:r>
      <w:r>
        <w:rPr>
          <w:rFonts w:hint="eastAsia" w:ascii="仿宋" w:hAnsi="仿宋" w:eastAsia="仿宋" w:cs="仿宋"/>
          <w:sz w:val="32"/>
          <w:szCs w:val="32"/>
        </w:rPr>
        <w:t>“苏康码”非绿码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体检</w:t>
      </w:r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前14天内有国内疫情中高风险地区或国(境）外旅居史、有新冠肺炎确诊病例、疑似病例或无症状感染者密切接触史的考生必须提前主动报告。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十一、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考生应严格遵守体检纪律，对违纪考生，将按有关规定进行批评教育，直至取消录用资格。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35C34"/>
    <w:rsid w:val="35635C34"/>
    <w:rsid w:val="3630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80" w:lineRule="exact"/>
      <w:ind w:left="600"/>
    </w:pPr>
    <w:rPr>
      <w:rFonts w:ascii="Times New Roman"/>
    </w:rPr>
  </w:style>
  <w:style w:type="paragraph" w:styleId="3">
    <w:name w:val="Body Text Indent 3"/>
    <w:basedOn w:val="1"/>
    <w:qFormat/>
    <w:uiPriority w:val="0"/>
    <w:pPr>
      <w:spacing w:line="520" w:lineRule="exact"/>
      <w:ind w:firstLine="560" w:firstLineChars="200"/>
    </w:pPr>
    <w:rPr>
      <w:rFonts w:ascii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2021-07-05T07:31:00Z</dcterms:created>
  <dc:creator>Mac</dc:creator>
  <cp:lastModifiedBy>学信教务老师</cp:lastModifiedBy>
  <dcterms:modified xsi:type="dcterms:W3CDTF">2021-09-10T10:39:28Z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C929EE15B72F482AB082CB63C5B1DC47</vt:lpwstr>
  </property>
</Properties>
</file>