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方正小标宋_GBK" w:hAnsi="方正小标宋_GBK" w:eastAsia="方正小标宋_GBK" w:cs="方正小标宋_GBK"/>
          <w:b/>
          <w:sz w:val="44"/>
          <w:szCs w:val="44"/>
        </w:rPr>
      </w:pP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方正小标宋_GBK" w:hAnsi="方正小标宋_GBK" w:eastAsia="方正小标宋_GBK" w:cs="方正小标宋_GBK"/>
          <w:b/>
          <w:sz w:val="44"/>
          <w:szCs w:val="44"/>
        </w:rPr>
      </w:pPr>
      <w:bookmarkStart w:id="0" w:name="_GoBack"/>
      <w:r>
        <w:rPr>
          <w:rFonts w:hint="eastAsia" w:ascii="方正小标宋_GBK" w:hAnsi="方正小标宋_GBK" w:eastAsia="方正小标宋_GBK" w:cs="方正小标宋_GBK"/>
          <w:b/>
          <w:sz w:val="44"/>
          <w:szCs w:val="44"/>
        </w:rPr>
        <w:t>淮安市</w:t>
      </w:r>
      <w:r>
        <w:rPr>
          <w:rFonts w:hint="eastAsia" w:ascii="方正小标宋_GBK" w:hAnsi="方正小标宋_GBK" w:eastAsia="方正小标宋_GBK" w:cs="方正小标宋_GBK"/>
          <w:b/>
          <w:sz w:val="44"/>
          <w:szCs w:val="44"/>
          <w:lang w:val="en-US" w:eastAsia="zh-CN"/>
        </w:rPr>
        <w:t>2021</w:t>
      </w:r>
      <w:r>
        <w:rPr>
          <w:rFonts w:hint="eastAsia" w:ascii="方正小标宋_GBK" w:hAnsi="方正小标宋_GBK" w:eastAsia="方正小标宋_GBK" w:cs="方正小标宋_GBK"/>
          <w:b/>
          <w:sz w:val="44"/>
          <w:szCs w:val="44"/>
        </w:rPr>
        <w:t>年面向社会认定</w:t>
      </w:r>
      <w:r>
        <w:rPr>
          <w:rFonts w:hint="eastAsia" w:ascii="方正小标宋_GBK" w:hAnsi="方正小标宋_GBK" w:eastAsia="方正小标宋_GBK" w:cs="方正小标宋_GBK"/>
          <w:b/>
          <w:sz w:val="44"/>
          <w:szCs w:val="44"/>
          <w:lang w:eastAsia="zh-CN"/>
        </w:rPr>
        <w:t>中小学</w:t>
      </w:r>
      <w:r>
        <w:rPr>
          <w:rFonts w:hint="eastAsia" w:ascii="方正小标宋_GBK" w:hAnsi="方正小标宋_GBK" w:eastAsia="方正小标宋_GBK" w:cs="方正小标宋_GBK"/>
          <w:b/>
          <w:sz w:val="44"/>
          <w:szCs w:val="44"/>
        </w:rPr>
        <w:t>教师资格</w:t>
      </w:r>
    </w:p>
    <w:bookmarkEnd w:id="0"/>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方正小标宋_GBK" w:hAnsi="方正小标宋_GBK" w:eastAsia="方正小标宋_GBK" w:cs="方正小标宋_GBK"/>
          <w:b/>
          <w:sz w:val="44"/>
          <w:szCs w:val="44"/>
        </w:rPr>
      </w:pPr>
      <w:r>
        <w:rPr>
          <w:rFonts w:hint="eastAsia" w:ascii="方正小标宋_GBK" w:hAnsi="方正小标宋_GBK" w:eastAsia="方正小标宋_GBK" w:cs="方正小标宋_GBK"/>
          <w:b/>
          <w:sz w:val="44"/>
          <w:szCs w:val="44"/>
        </w:rPr>
        <w:t>公</w:t>
      </w:r>
      <w:r>
        <w:rPr>
          <w:rFonts w:hint="eastAsia" w:ascii="方正小标宋_GBK" w:hAnsi="方正小标宋_GBK" w:eastAsia="方正小标宋_GBK" w:cs="方正小标宋_GBK"/>
          <w:b/>
          <w:sz w:val="44"/>
          <w:szCs w:val="44"/>
          <w:lang w:val="en-US" w:eastAsia="zh-CN"/>
        </w:rPr>
        <w:t xml:space="preserve">  </w:t>
      </w:r>
      <w:r>
        <w:rPr>
          <w:rFonts w:hint="eastAsia" w:ascii="方正小标宋_GBK" w:hAnsi="方正小标宋_GBK" w:eastAsia="方正小标宋_GBK" w:cs="方正小标宋_GBK"/>
          <w:b/>
          <w:sz w:val="44"/>
          <w:szCs w:val="44"/>
        </w:rPr>
        <w:t>告</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方正小标宋_GBK" w:hAnsi="方正小标宋_GBK" w:eastAsia="方正小标宋_GBK" w:cs="方正小标宋_GBK"/>
          <w:b/>
          <w:sz w:val="44"/>
          <w:szCs w:val="44"/>
        </w:rPr>
      </w:pP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color w:val="000000"/>
          <w:kern w:val="0"/>
          <w:sz w:val="32"/>
          <w:szCs w:val="32"/>
        </w:rPr>
        <w:t>根据《教师法》《教师资格条例》《&lt;教师资格条例&gt;实施办法》</w:t>
      </w:r>
      <w:r>
        <w:rPr>
          <w:rFonts w:hint="eastAsia" w:eastAsia="仿宋"/>
          <w:color w:val="000000"/>
          <w:kern w:val="0"/>
          <w:sz w:val="32"/>
          <w:szCs w:val="32"/>
          <w:lang w:eastAsia="zh-CN"/>
        </w:rPr>
        <w:t>及《</w:t>
      </w:r>
      <w:r>
        <w:rPr>
          <w:rFonts w:eastAsia="仿宋"/>
          <w:color w:val="000000"/>
          <w:kern w:val="0"/>
          <w:sz w:val="32"/>
          <w:szCs w:val="32"/>
        </w:rPr>
        <w:t>202</w:t>
      </w:r>
      <w:r>
        <w:rPr>
          <w:rFonts w:hint="eastAsia" w:eastAsia="仿宋"/>
          <w:color w:val="000000"/>
          <w:kern w:val="0"/>
          <w:sz w:val="32"/>
          <w:szCs w:val="32"/>
          <w:lang w:val="en-US" w:eastAsia="zh-CN"/>
        </w:rPr>
        <w:t>1</w:t>
      </w:r>
      <w:r>
        <w:rPr>
          <w:rFonts w:eastAsia="仿宋"/>
          <w:color w:val="000000"/>
          <w:kern w:val="0"/>
          <w:sz w:val="32"/>
          <w:szCs w:val="32"/>
        </w:rPr>
        <w:t>年江苏省中小学教师资格认定公告</w:t>
      </w:r>
      <w:r>
        <w:rPr>
          <w:rFonts w:hint="eastAsia" w:eastAsia="仿宋"/>
          <w:color w:val="000000"/>
          <w:kern w:val="0"/>
          <w:sz w:val="32"/>
          <w:szCs w:val="32"/>
          <w:lang w:eastAsia="zh-CN"/>
        </w:rPr>
        <w:t>》</w:t>
      </w:r>
      <w:r>
        <w:rPr>
          <w:rFonts w:eastAsia="仿宋"/>
          <w:color w:val="000000"/>
          <w:kern w:val="0"/>
          <w:sz w:val="32"/>
          <w:szCs w:val="32"/>
        </w:rPr>
        <w:t>等精神，</w:t>
      </w:r>
      <w:r>
        <w:rPr>
          <w:rFonts w:hint="eastAsia" w:eastAsia="仿宋"/>
          <w:color w:val="000000"/>
          <w:kern w:val="0"/>
          <w:sz w:val="32"/>
          <w:szCs w:val="32"/>
          <w:lang w:eastAsia="zh-CN"/>
        </w:rPr>
        <w:t>结合我市实际</w:t>
      </w:r>
      <w:r>
        <w:rPr>
          <w:rFonts w:eastAsia="仿宋"/>
          <w:color w:val="000000"/>
          <w:kern w:val="0"/>
          <w:sz w:val="32"/>
          <w:szCs w:val="32"/>
        </w:rPr>
        <w:t>，现将今年</w:t>
      </w:r>
      <w:r>
        <w:rPr>
          <w:rFonts w:hint="eastAsia" w:eastAsia="仿宋"/>
          <w:color w:val="000000"/>
          <w:kern w:val="0"/>
          <w:sz w:val="32"/>
          <w:szCs w:val="32"/>
          <w:lang w:eastAsia="zh-CN"/>
        </w:rPr>
        <w:t>我市</w:t>
      </w:r>
      <w:r>
        <w:rPr>
          <w:rFonts w:eastAsia="仿宋"/>
          <w:color w:val="000000"/>
          <w:kern w:val="0"/>
          <w:sz w:val="32"/>
          <w:szCs w:val="32"/>
        </w:rPr>
        <w:t>中小学教师资格认定有关事项公告如下。</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黑体"/>
          <w:color w:val="000000"/>
          <w:kern w:val="0"/>
          <w:sz w:val="32"/>
          <w:szCs w:val="32"/>
        </w:rPr>
      </w:pPr>
      <w:r>
        <w:rPr>
          <w:rFonts w:eastAsia="黑体"/>
          <w:color w:val="000000"/>
          <w:kern w:val="0"/>
          <w:sz w:val="32"/>
          <w:szCs w:val="32"/>
        </w:rPr>
        <w:t>一、认定机构与受理范围</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Autospacing="0" w:afterAutospacing="0" w:line="560" w:lineRule="exact"/>
        <w:ind w:leftChars="0" w:right="0" w:rightChars="0" w:firstLine="640" w:firstLineChars="200"/>
        <w:textAlignment w:val="auto"/>
        <w:outlineLvl w:val="9"/>
        <w:rPr>
          <w:rFonts w:hint="eastAsia" w:ascii="仿宋_GB2312" w:hAnsi="黑体" w:eastAsia="仿宋_GB2312"/>
          <w:b/>
          <w:sz w:val="32"/>
          <w:szCs w:val="32"/>
          <w:lang w:val="en-US" w:eastAsia="zh-CN"/>
        </w:rPr>
      </w:pPr>
      <w:r>
        <w:rPr>
          <w:rFonts w:hint="eastAsia" w:eastAsia="仿宋_GB2312"/>
          <w:sz w:val="32"/>
          <w:szCs w:val="32"/>
          <w:lang w:val="en-US" w:eastAsia="zh-CN"/>
        </w:rPr>
        <w:t>根据国家和省有关规定，</w:t>
      </w:r>
      <w:r>
        <w:rPr>
          <w:rFonts w:hint="eastAsia" w:eastAsia="仿宋_GB2312"/>
          <w:sz w:val="32"/>
          <w:szCs w:val="32"/>
        </w:rPr>
        <w:t>高级中学教师资格、中等职业学校教师资格、中等职业学校实习指导教师资格</w:t>
      </w:r>
      <w:r>
        <w:rPr>
          <w:rFonts w:hint="eastAsia" w:eastAsia="仿宋_GB2312"/>
          <w:sz w:val="32"/>
          <w:szCs w:val="32"/>
          <w:lang w:val="en-US" w:eastAsia="zh-CN"/>
        </w:rPr>
        <w:t>由淮安市教育局认定</w:t>
      </w:r>
      <w:r>
        <w:rPr>
          <w:rFonts w:hint="eastAsia" w:eastAsia="仿宋_GB2312"/>
          <w:sz w:val="32"/>
          <w:szCs w:val="32"/>
        </w:rPr>
        <w:t>；幼儿园教师资格、小学教师资格、初级中学教师资格由各县（区）教育</w:t>
      </w:r>
      <w:r>
        <w:rPr>
          <w:rFonts w:hint="eastAsia" w:eastAsia="仿宋_GB2312"/>
          <w:sz w:val="32"/>
          <w:szCs w:val="32"/>
          <w:lang w:val="en-US" w:eastAsia="zh-CN"/>
        </w:rPr>
        <w:t>体育</w:t>
      </w:r>
      <w:r>
        <w:rPr>
          <w:rFonts w:hint="eastAsia" w:eastAsia="仿宋_GB2312"/>
          <w:sz w:val="32"/>
          <w:szCs w:val="32"/>
        </w:rPr>
        <w:t>局</w:t>
      </w:r>
      <w:r>
        <w:rPr>
          <w:rFonts w:hint="eastAsia" w:eastAsia="仿宋_GB2312"/>
          <w:sz w:val="32"/>
          <w:szCs w:val="32"/>
          <w:lang w:val="en-US" w:eastAsia="zh-CN"/>
        </w:rPr>
        <w:t>认定</w:t>
      </w:r>
      <w:r>
        <w:rPr>
          <w:rFonts w:hint="eastAsia" w:eastAsia="仿宋_GB2312"/>
          <w:sz w:val="32"/>
          <w:szCs w:val="32"/>
        </w:rPr>
        <w:t>，具体请咨询相关县（区）教育</w:t>
      </w:r>
      <w:r>
        <w:rPr>
          <w:rFonts w:hint="eastAsia" w:eastAsia="仿宋_GB2312"/>
          <w:sz w:val="32"/>
          <w:szCs w:val="32"/>
          <w:lang w:val="en-US" w:eastAsia="zh-CN"/>
        </w:rPr>
        <w:t>体育</w:t>
      </w:r>
      <w:r>
        <w:rPr>
          <w:rFonts w:hint="eastAsia" w:eastAsia="仿宋_GB2312"/>
          <w:sz w:val="32"/>
          <w:szCs w:val="32"/>
        </w:rPr>
        <w:t>局。</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kern w:val="0"/>
          <w:sz w:val="32"/>
          <w:szCs w:val="32"/>
        </w:rPr>
        <w:t>未达到法定退休年龄的中国公民</w:t>
      </w:r>
      <w:r>
        <w:rPr>
          <w:rFonts w:eastAsia="仿宋"/>
          <w:color w:val="000000"/>
          <w:kern w:val="0"/>
          <w:sz w:val="32"/>
          <w:szCs w:val="32"/>
        </w:rPr>
        <w:t>，并符合以下任意一项条件的人员，可在我</w:t>
      </w:r>
      <w:r>
        <w:rPr>
          <w:rFonts w:hint="eastAsia" w:eastAsia="仿宋"/>
          <w:color w:val="000000"/>
          <w:kern w:val="0"/>
          <w:sz w:val="32"/>
          <w:szCs w:val="32"/>
          <w:lang w:eastAsia="zh-CN"/>
        </w:rPr>
        <w:t>市</w:t>
      </w:r>
      <w:r>
        <w:rPr>
          <w:rFonts w:eastAsia="仿宋"/>
          <w:color w:val="000000"/>
          <w:kern w:val="0"/>
          <w:sz w:val="32"/>
          <w:szCs w:val="32"/>
        </w:rPr>
        <w:t>相应的教师资格认定机构申请认定教师资格：</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color w:val="000000"/>
          <w:kern w:val="0"/>
          <w:sz w:val="32"/>
          <w:szCs w:val="32"/>
        </w:rPr>
        <w:t>1.具有</w:t>
      </w:r>
      <w:r>
        <w:rPr>
          <w:rFonts w:hint="eastAsia" w:eastAsia="仿宋"/>
          <w:color w:val="000000"/>
          <w:kern w:val="0"/>
          <w:sz w:val="32"/>
          <w:szCs w:val="32"/>
          <w:lang w:eastAsia="zh-CN"/>
        </w:rPr>
        <w:t>淮安</w:t>
      </w:r>
      <w:r>
        <w:rPr>
          <w:rFonts w:eastAsia="仿宋"/>
          <w:color w:val="000000"/>
          <w:kern w:val="0"/>
          <w:sz w:val="32"/>
          <w:szCs w:val="32"/>
        </w:rPr>
        <w:t>户籍；</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color w:val="000000"/>
          <w:kern w:val="0"/>
          <w:sz w:val="32"/>
          <w:szCs w:val="32"/>
        </w:rPr>
        <w:t>2.在</w:t>
      </w:r>
      <w:r>
        <w:rPr>
          <w:rFonts w:hint="eastAsia" w:eastAsia="仿宋"/>
          <w:color w:val="000000"/>
          <w:kern w:val="0"/>
          <w:sz w:val="32"/>
          <w:szCs w:val="32"/>
          <w:lang w:eastAsia="zh-CN"/>
        </w:rPr>
        <w:t>淮安本地</w:t>
      </w:r>
      <w:r>
        <w:rPr>
          <w:rFonts w:eastAsia="仿宋"/>
          <w:color w:val="000000"/>
          <w:kern w:val="0"/>
          <w:sz w:val="32"/>
          <w:szCs w:val="32"/>
        </w:rPr>
        <w:t>居住，并持有有效居住证；</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kern w:val="0"/>
          <w:sz w:val="32"/>
          <w:szCs w:val="32"/>
        </w:rPr>
      </w:pPr>
      <w:r>
        <w:rPr>
          <w:rFonts w:eastAsia="仿宋"/>
          <w:color w:val="000000"/>
          <w:kern w:val="0"/>
          <w:sz w:val="32"/>
          <w:szCs w:val="32"/>
        </w:rPr>
        <w:t>3.在</w:t>
      </w:r>
      <w:r>
        <w:rPr>
          <w:rFonts w:hint="eastAsia" w:eastAsia="仿宋"/>
          <w:color w:val="000000"/>
          <w:kern w:val="0"/>
          <w:sz w:val="32"/>
          <w:szCs w:val="32"/>
          <w:lang w:eastAsia="zh-CN"/>
        </w:rPr>
        <w:t>淮安市内普通</w:t>
      </w:r>
      <w:r>
        <w:rPr>
          <w:rFonts w:eastAsia="仿宋"/>
          <w:color w:val="000000"/>
          <w:kern w:val="0"/>
          <w:sz w:val="32"/>
          <w:szCs w:val="32"/>
        </w:rPr>
        <w:t>高校（含分校区）全日制</w:t>
      </w:r>
      <w:r>
        <w:rPr>
          <w:rFonts w:hint="eastAsia" w:eastAsia="仿宋"/>
          <w:color w:val="000000"/>
          <w:kern w:val="0"/>
          <w:sz w:val="32"/>
          <w:szCs w:val="32"/>
          <w:lang w:eastAsia="zh-CN"/>
        </w:rPr>
        <w:t>在</w:t>
      </w:r>
      <w:r>
        <w:rPr>
          <w:rFonts w:eastAsia="仿宋"/>
          <w:color w:val="000000"/>
          <w:kern w:val="0"/>
          <w:sz w:val="32"/>
          <w:szCs w:val="32"/>
        </w:rPr>
        <w:t>读</w:t>
      </w:r>
      <w:r>
        <w:rPr>
          <w:rFonts w:eastAsia="仿宋"/>
          <w:kern w:val="0"/>
          <w:sz w:val="32"/>
          <w:szCs w:val="32"/>
        </w:rPr>
        <w:t>；</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kern w:val="0"/>
          <w:sz w:val="32"/>
          <w:szCs w:val="32"/>
        </w:rPr>
      </w:pPr>
      <w:r>
        <w:rPr>
          <w:rFonts w:eastAsia="仿宋"/>
          <w:kern w:val="0"/>
          <w:sz w:val="32"/>
          <w:szCs w:val="32"/>
        </w:rPr>
        <w:t>4.驻</w:t>
      </w:r>
      <w:r>
        <w:rPr>
          <w:rFonts w:hint="eastAsia" w:eastAsia="仿宋"/>
          <w:kern w:val="0"/>
          <w:sz w:val="32"/>
          <w:szCs w:val="32"/>
          <w:lang w:eastAsia="zh-CN"/>
        </w:rPr>
        <w:t>淮</w:t>
      </w:r>
      <w:r>
        <w:rPr>
          <w:rFonts w:eastAsia="仿宋"/>
          <w:kern w:val="0"/>
          <w:sz w:val="32"/>
          <w:szCs w:val="32"/>
        </w:rPr>
        <w:t>部队现役军人或武警；</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kern w:val="0"/>
          <w:sz w:val="32"/>
          <w:szCs w:val="32"/>
        </w:rPr>
      </w:pPr>
      <w:r>
        <w:rPr>
          <w:rFonts w:eastAsia="仿宋"/>
          <w:kern w:val="0"/>
          <w:sz w:val="32"/>
          <w:szCs w:val="32"/>
        </w:rPr>
        <w:t>5.持有</w:t>
      </w:r>
      <w:r>
        <w:rPr>
          <w:rFonts w:hint="eastAsia" w:eastAsia="仿宋"/>
          <w:kern w:val="0"/>
          <w:sz w:val="32"/>
          <w:szCs w:val="32"/>
          <w:lang w:eastAsia="zh-CN"/>
        </w:rPr>
        <w:t>我市</w:t>
      </w:r>
      <w:r>
        <w:rPr>
          <w:rFonts w:eastAsia="仿宋"/>
          <w:kern w:val="0"/>
          <w:sz w:val="32"/>
          <w:szCs w:val="32"/>
        </w:rPr>
        <w:t>公安机关发放的有效的港澳台居民居住证的港澳台居民</w:t>
      </w:r>
      <w:r>
        <w:rPr>
          <w:rFonts w:hint="eastAsia" w:eastAsia="仿宋"/>
          <w:kern w:val="0"/>
          <w:sz w:val="32"/>
          <w:szCs w:val="32"/>
          <w:lang w:eastAsia="zh-CN"/>
        </w:rPr>
        <w:t>及在我市参加中小学教师资格考试的</w:t>
      </w:r>
      <w:r>
        <w:rPr>
          <w:rFonts w:eastAsia="仿宋"/>
          <w:kern w:val="0"/>
          <w:sz w:val="32"/>
          <w:szCs w:val="32"/>
        </w:rPr>
        <w:t>持港澳居民来往内地通行证、5年有效期台湾居民来往大陆通行证的</w:t>
      </w:r>
      <w:r>
        <w:rPr>
          <w:rFonts w:hint="eastAsia" w:eastAsia="仿宋_GB2312"/>
          <w:sz w:val="32"/>
          <w:szCs w:val="32"/>
          <w:lang w:val="en-US" w:eastAsia="zh-CN"/>
        </w:rPr>
        <w:t>港澳台居民</w:t>
      </w:r>
      <w:r>
        <w:rPr>
          <w:rFonts w:eastAsia="仿宋"/>
          <w:kern w:val="0"/>
          <w:sz w:val="32"/>
          <w:szCs w:val="32"/>
        </w:rPr>
        <w:t>。</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黑体"/>
          <w:color w:val="000000"/>
          <w:kern w:val="0"/>
          <w:sz w:val="32"/>
          <w:szCs w:val="32"/>
        </w:rPr>
      </w:pPr>
      <w:r>
        <w:rPr>
          <w:rFonts w:eastAsia="黑体"/>
          <w:color w:val="000000"/>
          <w:kern w:val="0"/>
          <w:sz w:val="32"/>
          <w:szCs w:val="32"/>
        </w:rPr>
        <w:t>二、认定基本条件</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kern w:val="0"/>
          <w:sz w:val="32"/>
          <w:szCs w:val="32"/>
        </w:rPr>
      </w:pPr>
      <w:r>
        <w:rPr>
          <w:rFonts w:eastAsia="仿宋"/>
          <w:kern w:val="0"/>
          <w:sz w:val="32"/>
          <w:szCs w:val="32"/>
        </w:rPr>
        <w:t>在我</w:t>
      </w:r>
      <w:r>
        <w:rPr>
          <w:rFonts w:hint="eastAsia" w:eastAsia="仿宋"/>
          <w:kern w:val="0"/>
          <w:sz w:val="32"/>
          <w:szCs w:val="32"/>
          <w:lang w:eastAsia="zh-CN"/>
        </w:rPr>
        <w:t>市</w:t>
      </w:r>
      <w:r>
        <w:rPr>
          <w:rFonts w:eastAsia="仿宋"/>
          <w:kern w:val="0"/>
          <w:sz w:val="32"/>
          <w:szCs w:val="32"/>
        </w:rPr>
        <w:t>申请教师资格认定，应具备以下基本条件：</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color w:val="000000"/>
          <w:kern w:val="0"/>
          <w:sz w:val="32"/>
          <w:szCs w:val="32"/>
        </w:rPr>
        <w:t>（一）遵守宪法和法律，热爱教育事业，具有良好的思想品德。曾被撤销教师资格的，自撤销之日起5年内不得重新申请认定教师资格;受到过剥夺政治权利或者故意犯罪受到有期徒刑以上刑事处罚的，不能申请认定教师资格。</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color w:val="000000"/>
          <w:kern w:val="0"/>
          <w:sz w:val="32"/>
          <w:szCs w:val="32"/>
        </w:rPr>
        <w:t>（二）具有良好的身体素质和心理素质，能适应教育教学工作的需要。无传染性疾病，无精神病史，达到江苏省教师资格认定体检合格标准，在教师资格认定机构指定的医院体检合格。体检标准和操作规程按照省教育厅《关于做好教师资格认定体检工作的通知》（苏教师〔2002〕59 号）、《省教育厅关于申请教师资格认定人员体检取消乙肝项目检测的通知》（苏教人〔2010〕14号）和《教育部教师资格认定指导中心关于调整申请认定幼儿园教师资格人员体检标准的通知》（教资字〔2010〕15号）执行。</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color w:val="000000"/>
          <w:kern w:val="0"/>
          <w:sz w:val="32"/>
          <w:szCs w:val="32"/>
        </w:rPr>
        <w:t>（三）符合《教师法》规定的学历要求。</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
          <w:color w:val="000000"/>
          <w:kern w:val="0"/>
          <w:sz w:val="32"/>
          <w:szCs w:val="32"/>
        </w:rPr>
      </w:pPr>
      <w:r>
        <w:rPr>
          <w:rFonts w:hint="eastAsia" w:eastAsia="仿宋"/>
          <w:color w:val="000000"/>
          <w:kern w:val="0"/>
          <w:sz w:val="32"/>
          <w:szCs w:val="32"/>
        </w:rPr>
        <w:t>1. 申请认定幼儿园、小学、初中教师资格的，应当具备大学专科毕业及以上学历（其中具有中等幼儿师范学校或中等师范学校学历的师范生可申请认定与其所学学段相一致的幼儿园或小学教师资格）；</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hint="eastAsia" w:eastAsia="仿宋"/>
          <w:color w:val="000000"/>
          <w:kern w:val="0"/>
          <w:sz w:val="32"/>
          <w:szCs w:val="32"/>
        </w:rPr>
      </w:pPr>
      <w:r>
        <w:rPr>
          <w:rFonts w:hint="eastAsia" w:eastAsia="仿宋"/>
          <w:color w:val="000000"/>
          <w:kern w:val="0"/>
          <w:sz w:val="32"/>
          <w:szCs w:val="32"/>
        </w:rPr>
        <w:t>2. 申请认定高级中学教师资格、中等职业学校教师资格的，应当具备高等师范院校或者其他大学本科毕业及以上学历；</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hint="eastAsia" w:eastAsia="仿宋"/>
          <w:color w:val="000000"/>
          <w:kern w:val="0"/>
          <w:sz w:val="32"/>
          <w:szCs w:val="32"/>
        </w:rPr>
      </w:pPr>
      <w:r>
        <w:rPr>
          <w:rFonts w:hint="eastAsia" w:eastAsia="仿宋"/>
          <w:color w:val="000000"/>
          <w:kern w:val="0"/>
          <w:sz w:val="32"/>
          <w:szCs w:val="32"/>
        </w:rPr>
        <w:t>3. 申请认定中等职业学校实习指导教师资格的，应当具备普通中等职业学校毕业及其以上学历，并具有相当助理工程师及以上专业技术职务或者中级及以上工人技术等级。</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eastAsia="仿宋"/>
          <w:color w:val="000000"/>
          <w:kern w:val="0"/>
          <w:sz w:val="32"/>
          <w:szCs w:val="32"/>
        </w:rPr>
      </w:pPr>
      <w:r>
        <w:rPr>
          <w:rFonts w:hint="eastAsia" w:eastAsia="仿宋"/>
          <w:color w:val="000000"/>
          <w:kern w:val="0"/>
          <w:sz w:val="32"/>
          <w:szCs w:val="32"/>
        </w:rPr>
        <w:t>“结业”“肄业”均不符合教师资格认定的学历要求。</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hint="eastAsia" w:eastAsia="仿宋"/>
          <w:color w:val="000000"/>
          <w:kern w:val="0"/>
          <w:sz w:val="32"/>
          <w:szCs w:val="32"/>
        </w:rPr>
      </w:pPr>
      <w:r>
        <w:rPr>
          <w:rFonts w:hint="eastAsia" w:eastAsia="仿宋"/>
          <w:color w:val="000000"/>
          <w:kern w:val="0"/>
          <w:sz w:val="32"/>
          <w:szCs w:val="32"/>
        </w:rPr>
        <w:t>（四）普通话水平应达到国家语委颁布的《普通话水平测试等级标准》二级乙等以上标准，其中语文教师、幼儿园教师和担任对外汉语教学的教师应达到二级甲等以上标准；语音教师和播音、主持、影视剧表演等专业教师应当达到一级水平。年满50周岁的申请人员，提倡使用普通话，对普通话证书不作要求。</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hint="eastAsia" w:eastAsia="仿宋"/>
          <w:color w:val="000000"/>
          <w:kern w:val="0"/>
          <w:sz w:val="32"/>
          <w:szCs w:val="32"/>
        </w:rPr>
        <w:t>（五）非师范生和2015年及以后入学的师范生应取得有效的“中小学教师资格考试合格证明”（以下简称“考试合格证明”）。申请认定教师资格的学科和学段应与考试合格证明标注的学科和学段一致。2014年及以前入学的师范生可以直接申请认定与所学专业和学段对应的教师资格。参加教育类研究生和公费师范生免试认定教师资格改革高校的2021届相关专业毕业生（以下简称“免试认定改革高校毕业生”）可以直接申请认定与《师范生教师职业能力证书》上任教学段和任教学科相一致的教师资格。</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eastAsia="黑体"/>
          <w:color w:val="000000"/>
          <w:kern w:val="0"/>
          <w:sz w:val="32"/>
          <w:szCs w:val="32"/>
        </w:rPr>
      </w:pPr>
      <w:r>
        <w:rPr>
          <w:rFonts w:eastAsia="黑体"/>
          <w:color w:val="000000"/>
          <w:kern w:val="0"/>
          <w:sz w:val="32"/>
          <w:szCs w:val="32"/>
        </w:rPr>
        <w:t>三、认定时间安排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仿宋_GB2312"/>
          <w:sz w:val="32"/>
          <w:szCs w:val="32"/>
        </w:rPr>
      </w:pPr>
      <w:r>
        <w:rPr>
          <w:rFonts w:hint="eastAsia" w:eastAsia="仿宋_GB2312"/>
          <w:sz w:val="32"/>
          <w:szCs w:val="32"/>
        </w:rPr>
        <w:t>2021年我省中小学教师资格认定分两次进行。上半年报名时间为4月12日至6月21日（6月1日—6日系统维护、暂停报名），下半年网上报名时间为8月23日至9月6日。免试认定改革高校毕业生网上报名开始时间为5月18日。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eastAsia="仿宋"/>
          <w:color w:val="000000"/>
          <w:kern w:val="0"/>
          <w:sz w:val="32"/>
          <w:szCs w:val="32"/>
        </w:rPr>
      </w:pPr>
      <w:r>
        <w:rPr>
          <w:rFonts w:hint="eastAsia" w:eastAsia="仿宋_GB2312"/>
          <w:sz w:val="32"/>
          <w:szCs w:val="32"/>
        </w:rPr>
        <w:t>高级中学教师资格、中等职业学校教师资格、中等职业学校实习指导教师资格网上申报时间与省教育厅规定时间同步</w:t>
      </w:r>
      <w:r>
        <w:rPr>
          <w:rFonts w:hint="eastAsia" w:eastAsia="仿宋_GB2312"/>
          <w:sz w:val="32"/>
          <w:szCs w:val="32"/>
          <w:lang w:val="en-US" w:eastAsia="zh-CN"/>
        </w:rPr>
        <w:t>；</w:t>
      </w:r>
      <w:r>
        <w:rPr>
          <w:rFonts w:hint="eastAsia" w:eastAsia="仿宋_GB2312"/>
          <w:sz w:val="32"/>
          <w:szCs w:val="32"/>
        </w:rPr>
        <w:t>幼儿园教师资格、小学教师资格、初级中学教师资格网上申报时间</w:t>
      </w:r>
      <w:r>
        <w:rPr>
          <w:rFonts w:hint="eastAsia" w:eastAsia="仿宋_GB2312"/>
          <w:sz w:val="32"/>
          <w:szCs w:val="32"/>
          <w:lang w:eastAsia="zh-CN"/>
        </w:rPr>
        <w:t>请关注各县（区）认定教师资格公告</w:t>
      </w:r>
      <w:r>
        <w:rPr>
          <w:rFonts w:hint="eastAsia"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eastAsia="黑体"/>
          <w:color w:val="000000"/>
          <w:kern w:val="0"/>
          <w:sz w:val="32"/>
          <w:szCs w:val="32"/>
        </w:rPr>
      </w:pPr>
      <w:r>
        <w:rPr>
          <w:rFonts w:eastAsia="黑体"/>
          <w:color w:val="000000"/>
          <w:kern w:val="0"/>
          <w:sz w:val="32"/>
          <w:szCs w:val="32"/>
        </w:rPr>
        <w:t>四、申请认定方式</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符合申请条件的申请人可在中国教师资格网（www.jszg.edu.cn）开放时间注册个人账号（选择“教师资格认定申请人网报入口”），完善个人信息，并在我省报名时段内登录报名。</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（一）完善个人信息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申请人使用注册的账号登录后，在“个人信息中心”页面完善个人身份等信息，并进行实名核验。</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1.“个人身份信息”。申请人在该栏目需完善性别、民族（港澳申请人选择民族时可选具体一个民族或其他）。申请人可在此页面修改除“证件类型”和“证件号码”以外的其他信息。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2.“教师资格考试信息”。参加全国中小学教师资格考试且合格的申请人，可在该栏目查看本人的考试合格证信息。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3.“普通话证书信息”。申请人可在该栏目新增和修改个人普通话信息。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（1）在“核验证书”类型下，输入证书编号等信息，点击“核验”按钮，系统将在国家普通话水平测试信息管理系统中核验普通话证书信息。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（2）如果核验不到普通话证书信息，请检查当前核验的信息是否与证书信息中的姓名、身份证件号码、证书编号一致。</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（3）经上述步骤仍核验不到普通话证书信息，请选择“录入证书”类型，补全相关信息并上传对应的电子版证书（图片小于200KB，格式为JPG）。</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4.“学历学籍信息”。申请人可在该栏目新增和修改个人学历信息。学籍信息将在认定报名过程中自行同步，如果同步失败，需自行添加学籍信息。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凭已经获得的学历申请认定教师资格的考生，在“是否应届毕业生”这一栏选“否”，在“核验学历”类型下，输入学历证书编号，点击“核验”按钮，系统将在中国高等教育学生信息网（学信网）信息管理系统中获取相关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（2）如果核验不到学历信息，请检查当前核验的信息是否与学历证书信息中的“姓名、身份证件号码、证书编号”一致。</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（3）经上述步骤仍核验不到证书信息，请选择“无法核验的学历”类型，补全相关信息并上传对应的电子版证书（图片小于200KB，格式为JPG）。</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（4）中师、幼师学历，请选择“无法核验的学历”类型，补全相关信息并上传对应的电子版证书（图片小于200KB，格式为JPG）。</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5）如您所持有的学历为港澳台地区学历或者国外留学学历，无法进行学历核验，请选择核验类型为港澳台地区学历或国外留学学历，按照步骤（3）进行操作，并上传《港澳台学历学位认证书》或《国外学历学位认证书》。</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（6）上半年申请认定的应届毕业生，如果凭毕业时获得的学历申请认定教师资格，在“是否应届毕业生”这一栏选“是（在校最后一学期）”，并点击“同步学籍”按钮，获取学籍信息。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5.“学位证书信息”。申请人可在该栏目新增和修改个人学位证书信息。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6.“教师资格证书信息”。已经申请认定过教师资格证的人员，可以在该栏目查看本人2008年以后取得的教师资格证书信息。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（二）报名</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在我省网报时间段内，申请人可在“中国教师资格网”用本人的账号登录并报名。</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申请人按照认定受理权限和范围选择合适的认定机构，在系统中上传的照片应为近期免冠正面1寸彩色白底证件照，文件格式为JPEG/JPG格式，大小不超过200K。</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（三）签署《个人承诺书》</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申请人在“中国教师资格网”首页“资料下载”栏目或在报名系统 “须知”页面下载《个人承诺书》。下载的《个人承诺书》用A4白纸打印。承诺书将合成在教师资格认定申请表上，请在“承诺人”处正楷书写签署本人姓名和签字日期后，扫描或拍照上传。签名后上传的《个人承诺书》，在预览《教师资格认定申请表》时可查看整体效果。如预览时发现上传的《个人承诺书》位置不正确、不清晰或签名不完整，务请重新上传，以免影响认定。</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eastAsia" w:ascii="仿宋_GB2312" w:hAnsi="黑体" w:eastAsia="仿宋_GB2312"/>
          <w:b/>
          <w:sz w:val="32"/>
          <w:szCs w:val="32"/>
        </w:rPr>
      </w:pPr>
      <w:r>
        <w:rPr>
          <w:rFonts w:hint="eastAsia" w:ascii="仿宋_GB2312" w:hAnsi="黑体" w:eastAsia="仿宋_GB2312"/>
          <w:b/>
          <w:sz w:val="32"/>
          <w:szCs w:val="32"/>
        </w:rPr>
        <w:t>特别提醒：</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sz w:val="32"/>
          <w:szCs w:val="32"/>
        </w:rPr>
      </w:pPr>
      <w:r>
        <w:rPr>
          <w:rFonts w:hint="eastAsia" w:eastAsia="仿宋_GB2312"/>
          <w:sz w:val="32"/>
          <w:szCs w:val="32"/>
        </w:rPr>
        <w:t>1.</w:t>
      </w:r>
      <w:r>
        <w:rPr>
          <w:rFonts w:eastAsia="仿宋_GB2312"/>
          <w:sz w:val="32"/>
          <w:szCs w:val="32"/>
        </w:rPr>
        <w:t>申报人员需凭网络报名号，</w:t>
      </w:r>
      <w:r>
        <w:rPr>
          <w:rFonts w:eastAsia="仿宋_GB2312"/>
          <w:color w:val="000000"/>
          <w:sz w:val="32"/>
          <w:szCs w:val="32"/>
        </w:rPr>
        <w:t>在</w:t>
      </w:r>
      <w:r>
        <w:rPr>
          <w:rFonts w:hint="eastAsia" w:eastAsia="仿宋_GB2312"/>
          <w:color w:val="000000"/>
          <w:sz w:val="32"/>
          <w:szCs w:val="32"/>
        </w:rPr>
        <w:t>规</w:t>
      </w:r>
      <w:r>
        <w:rPr>
          <w:rFonts w:eastAsia="仿宋_GB2312"/>
          <w:color w:val="000000"/>
          <w:sz w:val="32"/>
          <w:szCs w:val="32"/>
        </w:rPr>
        <w:t>定时间</w:t>
      </w:r>
      <w:r>
        <w:rPr>
          <w:rFonts w:hint="eastAsia" w:eastAsia="仿宋_GB2312"/>
          <w:color w:val="000000"/>
          <w:sz w:val="32"/>
          <w:szCs w:val="32"/>
        </w:rPr>
        <w:t>内携带相关材料</w:t>
      </w:r>
      <w:r>
        <w:rPr>
          <w:rFonts w:eastAsia="仿宋_GB2312"/>
          <w:color w:val="000000"/>
          <w:sz w:val="32"/>
          <w:szCs w:val="32"/>
        </w:rPr>
        <w:t>到指定确认点进行现场确认</w:t>
      </w:r>
      <w:r>
        <w:rPr>
          <w:rFonts w:eastAsia="仿宋_GB2312"/>
          <w:sz w:val="32"/>
          <w:szCs w:val="32"/>
        </w:rPr>
        <w:t>。</w:t>
      </w:r>
      <w:r>
        <w:rPr>
          <w:rFonts w:hint="eastAsia" w:eastAsia="仿宋_GB2312"/>
          <w:sz w:val="32"/>
          <w:szCs w:val="32"/>
        </w:rPr>
        <w:t>请在规定时间内登陆</w:t>
      </w:r>
      <w:r>
        <w:rPr>
          <w:rFonts w:eastAsia="仿宋_GB2312"/>
          <w:sz w:val="32"/>
          <w:szCs w:val="32"/>
        </w:rPr>
        <w:t>中国教师资格网（</w:t>
      </w:r>
      <w:r>
        <w:rPr>
          <w:rFonts w:eastAsia="仿宋"/>
          <w:color w:val="000000"/>
          <w:kern w:val="0"/>
          <w:sz w:val="32"/>
          <w:szCs w:val="32"/>
        </w:rPr>
        <w:t>www.jszg.edu.cn</w:t>
      </w:r>
      <w:r>
        <w:rPr>
          <w:rFonts w:eastAsia="仿宋_GB2312"/>
          <w:sz w:val="32"/>
          <w:szCs w:val="32"/>
        </w:rPr>
        <w:t>）报名</w:t>
      </w:r>
      <w:r>
        <w:rPr>
          <w:rFonts w:hint="eastAsia" w:eastAsia="仿宋_GB2312"/>
          <w:sz w:val="32"/>
          <w:szCs w:val="32"/>
        </w:rPr>
        <w:t>，逾期网络自动关闭，将不再接纳报名。</w:t>
      </w:r>
      <w:r>
        <w:rPr>
          <w:rFonts w:eastAsia="仿宋_GB2312"/>
          <w:sz w:val="32"/>
          <w:szCs w:val="32"/>
        </w:rPr>
        <w:t>未通过中国教师资格网（www.jszg.edu.cn）报名的不予认可。</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sz w:val="32"/>
          <w:szCs w:val="32"/>
        </w:rPr>
      </w:pPr>
      <w:r>
        <w:rPr>
          <w:rFonts w:hint="eastAsia" w:eastAsia="仿宋_GB2312"/>
          <w:sz w:val="32"/>
          <w:szCs w:val="32"/>
        </w:rPr>
        <w:t>2.选择申请的教师资格种类、认定省份和认定机构时，应</w:t>
      </w:r>
      <w:r>
        <w:rPr>
          <w:rFonts w:hint="eastAsia" w:eastAsia="仿宋_GB2312"/>
          <w:b/>
          <w:bCs/>
          <w:sz w:val="32"/>
          <w:szCs w:val="32"/>
        </w:rPr>
        <w:t>注意：</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sz w:val="32"/>
          <w:szCs w:val="32"/>
        </w:rPr>
      </w:pPr>
      <w:r>
        <w:rPr>
          <w:rFonts w:hint="eastAsia" w:eastAsia="仿宋_GB2312"/>
          <w:sz w:val="32"/>
          <w:szCs w:val="32"/>
        </w:rPr>
        <w:t>高级中学教师资格、中等职业学校教师资格、中等职业学校实习指导教师资格由淮安市教育局认定；</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eastAsia" w:ascii="仿宋_GB2312" w:eastAsia="仿宋_GB2312"/>
          <w:color w:val="auto"/>
          <w:sz w:val="32"/>
          <w:szCs w:val="32"/>
        </w:rPr>
      </w:pPr>
      <w:r>
        <w:rPr>
          <w:rFonts w:hint="eastAsia" w:eastAsia="仿宋_GB2312"/>
          <w:b/>
          <w:color w:val="auto"/>
          <w:sz w:val="32"/>
          <w:szCs w:val="32"/>
        </w:rPr>
        <w:t>注意：</w:t>
      </w:r>
      <w:r>
        <w:rPr>
          <w:rFonts w:hint="eastAsia" w:ascii="仿宋_GB2312" w:eastAsia="仿宋_GB2312"/>
          <w:color w:val="auto"/>
          <w:sz w:val="32"/>
          <w:szCs w:val="32"/>
        </w:rPr>
        <w:t>申请人须严格根据规定，选择</w:t>
      </w:r>
      <w:r>
        <w:rPr>
          <w:rFonts w:hint="eastAsia" w:ascii="仿宋_GB2312" w:eastAsia="仿宋_GB2312"/>
          <w:color w:val="auto"/>
          <w:sz w:val="32"/>
          <w:szCs w:val="32"/>
          <w:lang w:eastAsia="zh-CN"/>
        </w:rPr>
        <w:t>正确</w:t>
      </w:r>
      <w:r>
        <w:rPr>
          <w:rFonts w:hint="eastAsia" w:ascii="仿宋_GB2312" w:eastAsia="仿宋_GB2312"/>
          <w:color w:val="auto"/>
          <w:sz w:val="32"/>
          <w:szCs w:val="32"/>
        </w:rPr>
        <w:t>的教育行政部门申请认定相应的教师资格。</w:t>
      </w:r>
      <w:r>
        <w:rPr>
          <w:rFonts w:hint="eastAsia" w:ascii="仿宋_GB2312" w:eastAsia="仿宋_GB2312"/>
          <w:b/>
          <w:color w:val="auto"/>
          <w:sz w:val="32"/>
          <w:szCs w:val="32"/>
        </w:rPr>
        <w:t>因个人原因无法认定者，责任自负。</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eastAsia="仿宋"/>
          <w:color w:val="auto"/>
          <w:sz w:val="32"/>
          <w:szCs w:val="32"/>
          <w:shd w:val="clear" w:color="auto" w:fill="FFFFFF"/>
        </w:rPr>
      </w:pPr>
      <w:r>
        <w:rPr>
          <w:rFonts w:hint="eastAsia" w:eastAsia="仿宋_GB2312"/>
          <w:color w:val="auto"/>
          <w:sz w:val="32"/>
          <w:szCs w:val="32"/>
        </w:rPr>
        <w:t>3.</w:t>
      </w:r>
      <w:r>
        <w:rPr>
          <w:rFonts w:eastAsia="仿宋_GB2312"/>
          <w:color w:val="auto"/>
          <w:sz w:val="32"/>
          <w:szCs w:val="32"/>
        </w:rPr>
        <w:t>选择</w:t>
      </w:r>
      <w:r>
        <w:rPr>
          <w:rFonts w:hint="eastAsia" w:eastAsia="仿宋_GB2312"/>
          <w:color w:val="auto"/>
          <w:sz w:val="32"/>
          <w:szCs w:val="32"/>
        </w:rPr>
        <w:t>“现场确认点”时，请</w:t>
      </w:r>
      <w:r>
        <w:rPr>
          <w:rFonts w:hint="eastAsia" w:eastAsia="仿宋_GB2312"/>
          <w:color w:val="auto"/>
          <w:sz w:val="32"/>
          <w:szCs w:val="32"/>
          <w:lang w:eastAsia="zh-CN"/>
        </w:rPr>
        <w:t>选择“淮安市教育局”</w:t>
      </w:r>
      <w:r>
        <w:rPr>
          <w:rFonts w:hint="eastAsia" w:eastAsia="仿宋_GB2312"/>
          <w:color w:val="auto"/>
          <w:sz w:val="32"/>
          <w:szCs w:val="32"/>
          <w:lang w:val="en-US" w:eastAsia="zh-CN"/>
        </w:rPr>
        <w:t>确认点确认。</w:t>
      </w:r>
      <w:r>
        <w:rPr>
          <w:rFonts w:hint="eastAsia" w:eastAsia="仿宋_GB2312"/>
          <w:color w:val="auto"/>
          <w:sz w:val="32"/>
          <w:szCs w:val="32"/>
        </w:rPr>
        <w:t>请按要求正确选择“现场确认点”，因个人原因造成无法现场确认者，责任自负。</w:t>
      </w:r>
    </w:p>
    <w:p>
      <w:pPr>
        <w:keepNext w:val="0"/>
        <w:keepLines w:val="0"/>
        <w:pageBreakBefore w:val="0"/>
        <w:widowControl w:val="0"/>
        <w:numPr>
          <w:ilvl w:val="0"/>
          <w:numId w:val="0"/>
        </w:numPr>
        <w:kinsoku/>
        <w:wordWrap/>
        <w:overflowPunct/>
        <w:topLinePunct w:val="0"/>
        <w:autoSpaceDE/>
        <w:autoSpaceDN/>
        <w:bidi w:val="0"/>
        <w:spacing w:line="540" w:lineRule="exact"/>
        <w:ind w:firstLine="640" w:firstLineChars="200"/>
        <w:textAlignment w:val="auto"/>
        <w:rPr>
          <w:rFonts w:hint="eastAsia" w:eastAsia="仿宋_GB2312"/>
          <w:color w:val="auto"/>
          <w:sz w:val="32"/>
          <w:szCs w:val="32"/>
          <w:lang w:val="en-US" w:eastAsia="zh-CN"/>
        </w:rPr>
      </w:pPr>
      <w:r>
        <w:rPr>
          <w:rFonts w:hint="eastAsia" w:eastAsia="黑体"/>
          <w:color w:val="auto"/>
          <w:kern w:val="0"/>
          <w:sz w:val="32"/>
          <w:szCs w:val="32"/>
          <w:lang w:eastAsia="zh-CN"/>
        </w:rPr>
        <w:t>五、现场确认</w:t>
      </w:r>
    </w:p>
    <w:p>
      <w:pPr>
        <w:keepNext w:val="0"/>
        <w:keepLines w:val="0"/>
        <w:pageBreakBefore w:val="0"/>
        <w:widowControl w:val="0"/>
        <w:numPr>
          <w:ilvl w:val="0"/>
          <w:numId w:val="0"/>
        </w:numPr>
        <w:kinsoku/>
        <w:wordWrap/>
        <w:overflowPunct/>
        <w:topLinePunct w:val="0"/>
        <w:autoSpaceDE/>
        <w:autoSpaceDN/>
        <w:bidi w:val="0"/>
        <w:spacing w:line="540" w:lineRule="exact"/>
        <w:ind w:firstLine="640" w:firstLineChars="200"/>
        <w:textAlignment w:val="auto"/>
        <w:rPr>
          <w:rFonts w:hint="eastAsia" w:eastAsia="仿宋_GB2312"/>
          <w:color w:val="auto"/>
          <w:sz w:val="32"/>
          <w:szCs w:val="32"/>
          <w:lang w:val="en-US" w:eastAsia="zh-CN"/>
        </w:rPr>
      </w:pPr>
      <w:r>
        <w:rPr>
          <w:rFonts w:hint="eastAsia" w:eastAsia="黑体"/>
          <w:color w:val="auto"/>
          <w:kern w:val="0"/>
          <w:sz w:val="32"/>
          <w:szCs w:val="32"/>
          <w:lang w:val="en-US" w:eastAsia="zh-CN"/>
        </w:rPr>
        <w:t>1.</w:t>
      </w:r>
      <w:r>
        <w:rPr>
          <w:rFonts w:hint="eastAsia" w:eastAsia="仿宋_GB2312"/>
          <w:color w:val="auto"/>
          <w:sz w:val="32"/>
          <w:szCs w:val="32"/>
          <w:lang w:val="en-US" w:eastAsia="zh-CN"/>
        </w:rPr>
        <w:t>申报高级中学教师资格、中等职业学校教师资格、中等职业学校实习指导教师资格人员现场确认时间及地点：</w:t>
      </w:r>
    </w:p>
    <w:p>
      <w:pPr>
        <w:keepNext w:val="0"/>
        <w:keepLines w:val="0"/>
        <w:pageBreakBefore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sz w:val="32"/>
          <w:szCs w:val="32"/>
        </w:rPr>
      </w:pPr>
      <w:r>
        <w:rPr>
          <w:rFonts w:hint="eastAsia" w:eastAsia="仿宋_GB2312"/>
          <w:sz w:val="32"/>
          <w:szCs w:val="32"/>
        </w:rPr>
        <w:t>①淮阴师范学院20</w:t>
      </w:r>
      <w:r>
        <w:rPr>
          <w:rFonts w:hint="eastAsia" w:eastAsia="仿宋_GB2312"/>
          <w:sz w:val="32"/>
          <w:szCs w:val="32"/>
          <w:lang w:val="en-US" w:eastAsia="zh-CN"/>
        </w:rPr>
        <w:t>21</w:t>
      </w:r>
      <w:r>
        <w:rPr>
          <w:rFonts w:hint="eastAsia" w:eastAsia="仿宋_GB2312"/>
          <w:sz w:val="32"/>
          <w:szCs w:val="32"/>
        </w:rPr>
        <w:t>届师范类应届毕业生现场确认时间为：</w:t>
      </w:r>
      <w:r>
        <w:rPr>
          <w:rFonts w:hint="eastAsia" w:eastAsia="仿宋_GB2312"/>
          <w:b/>
          <w:bCs/>
          <w:sz w:val="32"/>
          <w:szCs w:val="32"/>
        </w:rPr>
        <w:t>20</w:t>
      </w:r>
      <w:r>
        <w:rPr>
          <w:rFonts w:hint="eastAsia" w:eastAsia="仿宋_GB2312"/>
          <w:b/>
          <w:bCs/>
          <w:sz w:val="32"/>
          <w:szCs w:val="32"/>
          <w:lang w:val="en-US" w:eastAsia="zh-CN"/>
        </w:rPr>
        <w:t>21</w:t>
      </w:r>
      <w:r>
        <w:rPr>
          <w:rFonts w:hint="eastAsia" w:eastAsia="仿宋_GB2312"/>
          <w:b/>
          <w:bCs/>
          <w:sz w:val="32"/>
          <w:szCs w:val="32"/>
        </w:rPr>
        <w:t>年</w:t>
      </w:r>
      <w:r>
        <w:rPr>
          <w:rFonts w:hint="eastAsia" w:eastAsia="仿宋_GB2312"/>
          <w:b/>
          <w:bCs/>
          <w:sz w:val="32"/>
          <w:szCs w:val="32"/>
          <w:lang w:val="en-US" w:eastAsia="zh-CN"/>
        </w:rPr>
        <w:t>5</w:t>
      </w:r>
      <w:r>
        <w:rPr>
          <w:rFonts w:hint="eastAsia" w:eastAsia="仿宋_GB2312"/>
          <w:b/>
          <w:bCs/>
          <w:sz w:val="32"/>
          <w:szCs w:val="32"/>
        </w:rPr>
        <w:t>月</w:t>
      </w:r>
      <w:r>
        <w:rPr>
          <w:rFonts w:hint="eastAsia" w:eastAsia="仿宋_GB2312"/>
          <w:b/>
          <w:bCs/>
          <w:sz w:val="32"/>
          <w:szCs w:val="32"/>
          <w:lang w:val="en-US" w:eastAsia="zh-CN"/>
        </w:rPr>
        <w:t>17</w:t>
      </w:r>
      <w:r>
        <w:rPr>
          <w:rFonts w:hint="eastAsia" w:eastAsia="仿宋_GB2312"/>
          <w:b/>
          <w:bCs/>
          <w:sz w:val="32"/>
          <w:szCs w:val="32"/>
        </w:rPr>
        <w:t>日</w:t>
      </w:r>
      <w:r>
        <w:rPr>
          <w:rFonts w:hint="eastAsia" w:eastAsia="仿宋_GB2312"/>
          <w:b/>
          <w:bCs/>
          <w:sz w:val="32"/>
          <w:szCs w:val="32"/>
          <w:lang w:eastAsia="zh-CN"/>
        </w:rPr>
        <w:t>—</w:t>
      </w:r>
      <w:r>
        <w:rPr>
          <w:rFonts w:hint="eastAsia" w:eastAsia="仿宋_GB2312"/>
          <w:b/>
          <w:bCs/>
          <w:sz w:val="32"/>
          <w:szCs w:val="32"/>
          <w:lang w:val="en-US" w:eastAsia="zh-CN"/>
        </w:rPr>
        <w:t>5月19</w:t>
      </w:r>
      <w:r>
        <w:rPr>
          <w:rFonts w:hint="eastAsia" w:eastAsia="仿宋_GB2312"/>
          <w:b/>
          <w:bCs/>
          <w:sz w:val="32"/>
          <w:szCs w:val="32"/>
        </w:rPr>
        <w:t>日（上午9:00-12:00，下午</w:t>
      </w:r>
      <w:r>
        <w:rPr>
          <w:rFonts w:hint="eastAsia" w:eastAsia="仿宋_GB2312"/>
          <w:b/>
          <w:bCs/>
          <w:sz w:val="32"/>
          <w:szCs w:val="32"/>
          <w:lang w:val="en-US" w:eastAsia="zh-CN"/>
        </w:rPr>
        <w:t>14</w:t>
      </w:r>
      <w:r>
        <w:rPr>
          <w:rFonts w:hint="eastAsia" w:eastAsia="仿宋_GB2312"/>
          <w:b/>
          <w:bCs/>
          <w:sz w:val="32"/>
          <w:szCs w:val="32"/>
        </w:rPr>
        <w:t>:</w:t>
      </w:r>
      <w:r>
        <w:rPr>
          <w:rFonts w:hint="eastAsia" w:eastAsia="仿宋_GB2312"/>
          <w:b/>
          <w:bCs/>
          <w:sz w:val="32"/>
          <w:szCs w:val="32"/>
          <w:lang w:val="en-US" w:eastAsia="zh-CN"/>
        </w:rPr>
        <w:t>0</w:t>
      </w:r>
      <w:r>
        <w:rPr>
          <w:rFonts w:hint="eastAsia" w:eastAsia="仿宋_GB2312"/>
          <w:b/>
          <w:bCs/>
          <w:sz w:val="32"/>
          <w:szCs w:val="32"/>
        </w:rPr>
        <w:t>0-17:30）</w:t>
      </w:r>
      <w:r>
        <w:rPr>
          <w:rFonts w:hint="eastAsia" w:eastAsia="仿宋_GB2312"/>
          <w:sz w:val="32"/>
          <w:szCs w:val="32"/>
        </w:rPr>
        <w:t>；</w:t>
      </w:r>
    </w:p>
    <w:p>
      <w:pPr>
        <w:keepNext w:val="0"/>
        <w:keepLines w:val="0"/>
        <w:pageBreakBefore w:val="0"/>
        <w:widowControl w:val="0"/>
        <w:numPr>
          <w:ilvl w:val="0"/>
          <w:numId w:val="0"/>
        </w:numPr>
        <w:kinsoku/>
        <w:wordWrap/>
        <w:overflowPunct/>
        <w:topLinePunct w:val="0"/>
        <w:autoSpaceDE/>
        <w:autoSpaceDN/>
        <w:bidi w:val="0"/>
        <w:spacing w:line="540" w:lineRule="exact"/>
        <w:ind w:firstLine="643" w:firstLineChars="200"/>
        <w:textAlignment w:val="auto"/>
        <w:rPr>
          <w:rFonts w:hint="default" w:eastAsia="仿宋_GB2312"/>
          <w:color w:val="auto"/>
          <w:sz w:val="32"/>
          <w:szCs w:val="32"/>
          <w:lang w:val="en-US" w:eastAsia="zh-CN"/>
        </w:rPr>
      </w:pPr>
      <w:r>
        <w:rPr>
          <w:rFonts w:hint="eastAsia" w:eastAsia="仿宋_GB2312"/>
          <w:b/>
          <w:bCs/>
          <w:sz w:val="32"/>
          <w:szCs w:val="32"/>
        </w:rPr>
        <w:t>现场确认地点：</w:t>
      </w:r>
      <w:r>
        <w:rPr>
          <w:rFonts w:hint="eastAsia" w:eastAsia="仿宋_GB2312"/>
          <w:sz w:val="32"/>
          <w:szCs w:val="32"/>
          <w:lang w:val="en-US" w:eastAsia="zh-CN"/>
        </w:rPr>
        <w:t>淮阴师范学院（具体地点另行通知）</w:t>
      </w:r>
    </w:p>
    <w:p>
      <w:pPr>
        <w:keepNext w:val="0"/>
        <w:keepLines w:val="0"/>
        <w:pageBreakBefore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b/>
          <w:bCs/>
          <w:sz w:val="32"/>
          <w:szCs w:val="32"/>
        </w:rPr>
      </w:pPr>
      <w:r>
        <w:rPr>
          <w:rFonts w:hint="eastAsia" w:eastAsia="仿宋_GB2312"/>
          <w:sz w:val="32"/>
          <w:szCs w:val="32"/>
        </w:rPr>
        <w:t>②其他人员（包括20</w:t>
      </w:r>
      <w:r>
        <w:rPr>
          <w:rFonts w:hint="eastAsia" w:eastAsia="仿宋_GB2312"/>
          <w:sz w:val="32"/>
          <w:szCs w:val="32"/>
          <w:lang w:val="en-US" w:eastAsia="zh-CN"/>
        </w:rPr>
        <w:t>21</w:t>
      </w:r>
      <w:r>
        <w:rPr>
          <w:rFonts w:hint="eastAsia" w:eastAsia="仿宋_GB2312"/>
          <w:sz w:val="32"/>
          <w:szCs w:val="32"/>
        </w:rPr>
        <w:t>届非师范类应届毕业生）现场确认时间为：</w:t>
      </w:r>
      <w:r>
        <w:rPr>
          <w:rFonts w:hint="eastAsia" w:eastAsia="仿宋_GB2312"/>
          <w:b/>
          <w:bCs/>
          <w:sz w:val="32"/>
          <w:szCs w:val="32"/>
          <w:lang w:val="en-US" w:eastAsia="zh-CN"/>
        </w:rPr>
        <w:t>2021年6月21日—6月25日</w:t>
      </w:r>
      <w:r>
        <w:rPr>
          <w:rFonts w:hint="eastAsia" w:eastAsia="仿宋_GB2312"/>
          <w:b/>
          <w:bCs/>
          <w:sz w:val="32"/>
          <w:szCs w:val="32"/>
        </w:rPr>
        <w:t>（上午9:00-12:00，下午1</w:t>
      </w:r>
      <w:r>
        <w:rPr>
          <w:rFonts w:hint="eastAsia" w:eastAsia="仿宋_GB2312"/>
          <w:b/>
          <w:bCs/>
          <w:sz w:val="32"/>
          <w:szCs w:val="32"/>
          <w:lang w:val="en-US" w:eastAsia="zh-CN"/>
        </w:rPr>
        <w:t>4</w:t>
      </w:r>
      <w:r>
        <w:rPr>
          <w:rFonts w:hint="eastAsia" w:eastAsia="仿宋_GB2312"/>
          <w:b/>
          <w:bCs/>
          <w:sz w:val="32"/>
          <w:szCs w:val="32"/>
        </w:rPr>
        <w:t>:</w:t>
      </w:r>
      <w:r>
        <w:rPr>
          <w:rFonts w:hint="eastAsia" w:eastAsia="仿宋_GB2312"/>
          <w:b/>
          <w:bCs/>
          <w:sz w:val="32"/>
          <w:szCs w:val="32"/>
          <w:lang w:val="en-US" w:eastAsia="zh-CN"/>
        </w:rPr>
        <w:t>0</w:t>
      </w:r>
      <w:r>
        <w:rPr>
          <w:rFonts w:hint="eastAsia" w:eastAsia="仿宋_GB2312"/>
          <w:b/>
          <w:bCs/>
          <w:sz w:val="32"/>
          <w:szCs w:val="32"/>
        </w:rPr>
        <w:t>0-17:30）；</w:t>
      </w:r>
    </w:p>
    <w:p>
      <w:pPr>
        <w:keepNext w:val="0"/>
        <w:keepLines w:val="0"/>
        <w:pageBreakBefore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eastAsia" w:eastAsia="仿宋_GB2312"/>
          <w:b w:val="0"/>
          <w:bCs w:val="0"/>
          <w:sz w:val="32"/>
          <w:szCs w:val="32"/>
        </w:rPr>
      </w:pPr>
      <w:r>
        <w:rPr>
          <w:rFonts w:hint="eastAsia" w:eastAsia="仿宋_GB2312"/>
          <w:b/>
          <w:bCs/>
          <w:sz w:val="32"/>
          <w:szCs w:val="32"/>
        </w:rPr>
        <w:t>现场确认地点：</w:t>
      </w:r>
      <w:r>
        <w:rPr>
          <w:rFonts w:hint="eastAsia" w:eastAsia="仿宋_GB2312"/>
          <w:b w:val="0"/>
          <w:bCs w:val="0"/>
          <w:sz w:val="32"/>
          <w:szCs w:val="32"/>
        </w:rPr>
        <w:t>淮安市政务服务中心机动窗口（淮安市翔宇中道150号）</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eastAsia" w:eastAsia="仿宋_GB2312"/>
          <w:b/>
          <w:bCs/>
          <w:sz w:val="32"/>
          <w:szCs w:val="32"/>
          <w:u w:val="none"/>
          <w:lang w:val="en-US" w:eastAsia="zh-CN"/>
        </w:rPr>
      </w:pPr>
      <w:r>
        <w:rPr>
          <w:rFonts w:hint="eastAsia" w:eastAsia="仿宋_GB2312"/>
          <w:b/>
          <w:bCs/>
          <w:sz w:val="32"/>
          <w:szCs w:val="32"/>
          <w:u w:val="none"/>
          <w:lang w:eastAsia="zh-CN"/>
        </w:rPr>
        <w:t>请申请人按照公告规定时间到指定地点现场确认，因个人原因未能完成确认者，责任自负。</w:t>
      </w:r>
    </w:p>
    <w:p>
      <w:pPr>
        <w:keepNext w:val="0"/>
        <w:keepLines w:val="0"/>
        <w:pageBreakBefore w:val="0"/>
        <w:widowControl w:val="0"/>
        <w:numPr>
          <w:ilvl w:val="0"/>
          <w:numId w:val="0"/>
        </w:numPr>
        <w:shd w:val="clear" w:color="auto" w:fill="auto"/>
        <w:kinsoku/>
        <w:wordWrap/>
        <w:overflowPunct/>
        <w:topLinePunct w:val="0"/>
        <w:autoSpaceDE/>
        <w:autoSpaceDN/>
        <w:bidi w:val="0"/>
        <w:spacing w:beforeAutospacing="0" w:afterAutospacing="0" w:line="560" w:lineRule="exact"/>
        <w:ind w:right="0" w:rightChars="0" w:firstLine="640" w:firstLineChars="200"/>
        <w:textAlignment w:val="auto"/>
        <w:outlineLvl w:val="9"/>
        <w:rPr>
          <w:rFonts w:hint="eastAsia" w:eastAsia="仿宋_GB2312"/>
          <w:sz w:val="32"/>
          <w:szCs w:val="32"/>
        </w:rPr>
      </w:pPr>
      <w:r>
        <w:rPr>
          <w:rFonts w:hint="eastAsia" w:eastAsia="仿宋_GB2312"/>
          <w:sz w:val="32"/>
          <w:szCs w:val="32"/>
          <w:lang w:val="en-US" w:eastAsia="zh-CN"/>
        </w:rPr>
        <w:t>2.</w:t>
      </w:r>
      <w:r>
        <w:rPr>
          <w:rFonts w:hint="eastAsia" w:eastAsia="仿宋_GB2312"/>
          <w:sz w:val="32"/>
          <w:szCs w:val="32"/>
        </w:rPr>
        <w:t>申报幼儿园教师资格、小学教师资格、初级中学教师资格的人员现场确认时间及地点均由各县（区）教育</w:t>
      </w:r>
      <w:r>
        <w:rPr>
          <w:rFonts w:hint="eastAsia" w:eastAsia="仿宋_GB2312"/>
          <w:sz w:val="32"/>
          <w:szCs w:val="32"/>
          <w:lang w:val="en-US" w:eastAsia="zh-CN"/>
        </w:rPr>
        <w:t>体育</w:t>
      </w:r>
      <w:r>
        <w:rPr>
          <w:rFonts w:hint="eastAsia" w:eastAsia="仿宋_GB2312"/>
          <w:sz w:val="32"/>
          <w:szCs w:val="32"/>
        </w:rPr>
        <w:t>局自行设定，请咨询相关县（区）教育</w:t>
      </w:r>
      <w:r>
        <w:rPr>
          <w:rFonts w:hint="eastAsia" w:eastAsia="仿宋_GB2312"/>
          <w:sz w:val="32"/>
          <w:szCs w:val="32"/>
          <w:lang w:val="en-US" w:eastAsia="zh-CN"/>
        </w:rPr>
        <w:t>体育</w:t>
      </w:r>
      <w:r>
        <w:rPr>
          <w:rFonts w:hint="eastAsia" w:eastAsia="仿宋_GB2312"/>
          <w:sz w:val="32"/>
          <w:szCs w:val="32"/>
        </w:rPr>
        <w:t>局。</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黑体" w:eastAsia="黑体"/>
          <w:b/>
          <w:sz w:val="32"/>
          <w:szCs w:val="32"/>
        </w:rPr>
      </w:pPr>
      <w:r>
        <w:rPr>
          <w:rFonts w:hint="eastAsia" w:ascii="黑体" w:eastAsia="黑体"/>
          <w:b/>
          <w:sz w:val="32"/>
          <w:szCs w:val="32"/>
        </w:rPr>
        <w:t>各县（区）教育</w:t>
      </w:r>
      <w:r>
        <w:rPr>
          <w:rFonts w:hint="eastAsia" w:ascii="黑体" w:eastAsia="黑体"/>
          <w:b/>
          <w:sz w:val="32"/>
          <w:szCs w:val="32"/>
          <w:lang w:eastAsia="zh-CN"/>
        </w:rPr>
        <w:t>体育</w:t>
      </w:r>
      <w:r>
        <w:rPr>
          <w:rFonts w:hint="eastAsia" w:ascii="黑体" w:eastAsia="黑体"/>
          <w:b/>
          <w:sz w:val="32"/>
          <w:szCs w:val="32"/>
        </w:rPr>
        <w:t>局咨询电话及地址</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5"/>
        <w:gridCol w:w="4077"/>
        <w:gridCol w:w="22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黑体" w:eastAsia="黑体"/>
                <w:sz w:val="32"/>
                <w:szCs w:val="32"/>
              </w:rPr>
            </w:pPr>
            <w:r>
              <w:rPr>
                <w:rFonts w:hint="eastAsia" w:ascii="黑体" w:eastAsia="黑体"/>
                <w:sz w:val="30"/>
                <w:szCs w:val="30"/>
              </w:rPr>
              <w:t>县（区）教育</w:t>
            </w:r>
            <w:r>
              <w:rPr>
                <w:rFonts w:hint="eastAsia" w:ascii="黑体" w:eastAsia="黑体"/>
                <w:sz w:val="30"/>
                <w:szCs w:val="30"/>
                <w:lang w:eastAsia="zh-CN"/>
              </w:rPr>
              <w:t>体育</w:t>
            </w:r>
            <w:r>
              <w:rPr>
                <w:rFonts w:hint="eastAsia" w:ascii="黑体" w:eastAsia="黑体"/>
                <w:sz w:val="30"/>
                <w:szCs w:val="30"/>
              </w:rPr>
              <w:t>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黑体" w:eastAsia="黑体"/>
                <w:sz w:val="32"/>
                <w:szCs w:val="32"/>
              </w:rPr>
            </w:pPr>
            <w:r>
              <w:rPr>
                <w:rFonts w:hint="eastAsia" w:ascii="黑体" w:eastAsia="黑体"/>
                <w:sz w:val="32"/>
                <w:szCs w:val="32"/>
              </w:rPr>
              <w:t>详细地址</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ascii="黑体" w:eastAsia="黑体"/>
                <w:sz w:val="32"/>
                <w:szCs w:val="32"/>
              </w:rPr>
            </w:pPr>
            <w:r>
              <w:rPr>
                <w:rFonts w:hint="eastAsia" w:ascii="黑体" w:eastAsia="黑体"/>
                <w:sz w:val="32"/>
                <w:szCs w:val="32"/>
              </w:rPr>
              <w:t>咨询电话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清江浦区教育</w:t>
            </w:r>
            <w:r>
              <w:rPr>
                <w:rFonts w:hint="eastAsia" w:eastAsia="仿宋_GB2312"/>
                <w:color w:val="auto"/>
                <w:sz w:val="32"/>
                <w:szCs w:val="32"/>
                <w:lang w:val="en-US" w:eastAsia="zh-CN"/>
              </w:rPr>
              <w:t>体育</w:t>
            </w:r>
            <w:r>
              <w:rPr>
                <w:rFonts w:hint="eastAsia" w:eastAsia="仿宋_GB2312"/>
                <w:color w:val="auto"/>
                <w:sz w:val="32"/>
                <w:szCs w:val="32"/>
              </w:rPr>
              <w:t>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24"/>
              </w:rPr>
            </w:pPr>
            <w:r>
              <w:rPr>
                <w:rFonts w:hint="eastAsia" w:eastAsia="仿宋_GB2312"/>
                <w:color w:val="auto"/>
                <w:sz w:val="32"/>
                <w:szCs w:val="32"/>
              </w:rPr>
              <w:t>清江浦区延安西路200号</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w:t>
            </w:r>
            <w:r>
              <w:rPr>
                <w:rFonts w:eastAsia="仿宋_GB2312"/>
                <w:color w:val="auto"/>
                <w:sz w:val="32"/>
                <w:szCs w:val="32"/>
              </w:rPr>
              <w:t>83516910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淮阴区教育体育局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淮阴区翔宇北道11号</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0517-84936311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淮安区教育</w:t>
            </w:r>
            <w:r>
              <w:rPr>
                <w:rFonts w:hint="eastAsia" w:eastAsia="仿宋_GB2312"/>
                <w:color w:val="auto"/>
                <w:sz w:val="32"/>
                <w:szCs w:val="32"/>
                <w:lang w:val="en-US" w:eastAsia="zh-CN"/>
              </w:rPr>
              <w:t>体育</w:t>
            </w:r>
            <w:r>
              <w:rPr>
                <w:rFonts w:hint="eastAsia" w:eastAsia="仿宋_GB2312"/>
                <w:color w:val="auto"/>
                <w:sz w:val="32"/>
                <w:szCs w:val="32"/>
              </w:rPr>
              <w:t>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淮安区永怀路6号</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0517-85936030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洪泽区教育体育局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lang w:val="en-US" w:eastAsia="zh-CN"/>
              </w:rPr>
              <w:t>洪泽区东风路66号</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0517-87290013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涟水县教育体育局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涟水县郑梁梅大道</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0517-82380380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金湖县教育体育局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金湖县黎城镇建设西路2号</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0517-86902016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65"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盱眙县教育体育局</w:t>
            </w:r>
          </w:p>
        </w:tc>
        <w:tc>
          <w:tcPr>
            <w:tcW w:w="4077"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盱眙县都梁大道9号</w:t>
            </w:r>
          </w:p>
        </w:tc>
        <w:tc>
          <w:tcPr>
            <w:tcW w:w="2251" w:type="dxa"/>
            <w:noWrap w:val="0"/>
            <w:vAlign w:val="center"/>
          </w:tcPr>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jc w:val="center"/>
              <w:textAlignment w:val="auto"/>
              <w:outlineLvl w:val="9"/>
              <w:rPr>
                <w:rFonts w:hint="eastAsia" w:eastAsia="仿宋_GB2312"/>
                <w:color w:val="auto"/>
                <w:sz w:val="32"/>
                <w:szCs w:val="32"/>
              </w:rPr>
            </w:pPr>
            <w:r>
              <w:rPr>
                <w:rFonts w:hint="eastAsia" w:eastAsia="仿宋_GB2312"/>
                <w:color w:val="auto"/>
                <w:sz w:val="32"/>
                <w:szCs w:val="32"/>
              </w:rPr>
              <w:t>0517-88239092</w:t>
            </w:r>
          </w:p>
        </w:tc>
      </w:tr>
    </w:tbl>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right="0" w:rightChars="0" w:firstLine="640" w:firstLineChars="200"/>
        <w:textAlignment w:val="auto"/>
        <w:outlineLvl w:val="9"/>
        <w:rPr>
          <w:rFonts w:hint="eastAsia" w:eastAsia="黑体"/>
          <w:color w:val="000000"/>
          <w:kern w:val="0"/>
          <w:sz w:val="32"/>
          <w:szCs w:val="32"/>
          <w:lang w:eastAsia="zh-CN"/>
        </w:rPr>
      </w:pPr>
      <w:r>
        <w:rPr>
          <w:rFonts w:hint="eastAsia" w:eastAsia="仿宋_GB2312"/>
          <w:sz w:val="32"/>
          <w:szCs w:val="32"/>
        </w:rPr>
        <w:t>3.现场确认</w:t>
      </w:r>
      <w:r>
        <w:rPr>
          <w:rFonts w:hint="eastAsia" w:eastAsia="仿宋_GB2312"/>
          <w:sz w:val="32"/>
          <w:szCs w:val="32"/>
          <w:lang w:val="en-US" w:eastAsia="zh-CN"/>
        </w:rPr>
        <w:t>提交</w:t>
      </w:r>
      <w:r>
        <w:rPr>
          <w:rFonts w:hint="eastAsia" w:eastAsia="仿宋_GB2312"/>
          <w:sz w:val="32"/>
          <w:szCs w:val="32"/>
        </w:rPr>
        <w:t>材料：</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（一）有效期内的二代身份证。</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（二）户籍信息或居住证等。</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1. 在户籍所在地申请的，需提供申请人《居民户口簿》（包括首页与个人页）；集体户口的，需提供集体户口簿中本人户籍页；</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2. 在居住地申请的，需提供当地居住证；</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3. 在全日制就读高校所在地申请的学生，应提供注册信息完整的学生证，应届毕业生如未能通过在线学籍核验，需提供“应届毕业生就业推荐表”。</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4.现役军人和现役武警在服役地申请的，应提供军官证或警官证，如证件上不能显示服役所在地，另需提供所属部队或单位的组织人事部门出具的人事关系证明，证明格式依该部队或单位的规定而定，证明应明示申请人服役所在地；</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5.在居住地申请认定的港澳台居民，应提供当地公安机关签发的港澳台居民居住证；在中小学教师资格考试所在地申请认定的港澳台居民，应提供港澳台居住证或港澳居民来往内地通行证、5年有效期台湾居民来往大陆通行证。</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（三）学历证书。学历信息经过学信网电子信息比对的可不提交。在港澳台地区取得的学历和在国外取得的学历还应同时提供教育部留学服务中心出具的相应的学历学位认证书。</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特别提示：在审核材料过程中，对于国家认定信息系统无法直接比对验证的学历（中等职业学校学历除外），申请人提交《教育部学历证书电子注册备案表》或《中国高等教育学历认证报告》（在学信网www.chsi.com.cn在线申请），否则将视为不合格学历不予受理。建议申请人提前在学信网验证学历，无法验证的及早申请认证报告；持港澳台学历或国外学历的申请人提前在教育部留学服务中心网上服务大厅（http://zwfw.cscse.edu.cn）进行学历认证，以免影响认定。</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（四）普通话水平测试等级证书（认定系统能验证的可不需提供）。</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（五）中小学教师资格考试合格证明通过系统验证，无需提供。参与免试认定改革高校毕业生的《师范生教师职业能力证书》通过系统验证，无需提供。</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2014年及以前入学的全日制普通院校师范类毕业生申请直接认定教师资格，如毕业证书中无明确标注“师范”字样，需提供由毕业学校教务部门验印的个人学习成绩单（有必修科目教育学、教育心理学的考试和教育实习合格成绩），另外还需提供以下材料之一证明：</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1.毕业学校上级教育主管部门下达的当年入学时的专业招生计划文件复印件，标明本专业为全日制师范类专业（加盖毕业学校教务、档案或发展规划部门公章）。</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2.带有申请人姓名和专业的当年全日制师范生录取名册复印件（需有师范专业标注，加盖毕业学校招生或档案部门公章）。</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3.个人学习档案中学习成绩单上专业栏标注“师范”字样（复印件加盖学校教务部门或人事档案管理部门公章）。</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4.《应届毕业生就业推荐表》上注明为师范类毕业生（复印件加盖人事档案管理部门公章）。</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5.高校发出的录取通知书的专业栏后注有“师范”字样（复印件加盖毕业学校招生或学籍管理部门公章）。</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6.1999年高校扩招之前入学的师范类专业毕业生，其毕业成绩单中虽然没有“师范”字样，但已系统学习过教育学和教育心理学且教育实习成绩合格（复印件加盖学校教务或人事档案管理部门公章）。</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六）港澳台居民需提交由香港特别行政区、澳门特别行政区和台湾地区有关部门开具的无犯罪记录证明。如有需要，香港和澳门申请人可通过认定机构申领我省统一开具的请相关部门出具无犯罪记录证明的函件。</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（七）近期1寸免冠白底彩色相片1张（正规纸质证件相片，用以办理教师资格证书，尺寸为25mmX35mm，应与网上申报时上传相片同底版）。</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eastAsia="仿宋"/>
          <w:sz w:val="32"/>
          <w:szCs w:val="32"/>
        </w:rPr>
      </w:pPr>
      <w:r>
        <w:rPr>
          <w:rFonts w:hint="eastAsia" w:eastAsia="仿宋"/>
          <w:sz w:val="32"/>
          <w:szCs w:val="32"/>
        </w:rPr>
        <w:t>（八）申请中等职业学校实习指导教师资格的，还需提供相当助理工程师及以上专业技术职务的职称证书或中级及以上工人技术等级的资格证书。</w:t>
      </w:r>
    </w:p>
    <w:p>
      <w:pPr>
        <w:keepNext w:val="0"/>
        <w:keepLines w:val="0"/>
        <w:pageBreakBefore w:val="0"/>
        <w:widowControl w:val="0"/>
        <w:kinsoku/>
        <w:wordWrap/>
        <w:overflowPunct/>
        <w:topLinePunct w:val="0"/>
        <w:autoSpaceDE/>
        <w:autoSpaceDN/>
        <w:bidi w:val="0"/>
        <w:spacing w:line="540" w:lineRule="exact"/>
        <w:ind w:firstLine="643" w:firstLineChars="200"/>
        <w:textAlignment w:val="auto"/>
        <w:rPr>
          <w:rFonts w:hint="eastAsia" w:eastAsia="仿宋"/>
          <w:b/>
          <w:bCs/>
          <w:sz w:val="32"/>
          <w:szCs w:val="32"/>
        </w:rPr>
      </w:pPr>
      <w:r>
        <w:rPr>
          <w:rFonts w:hint="eastAsia" w:eastAsia="仿宋"/>
          <w:b/>
          <w:bCs/>
          <w:sz w:val="32"/>
          <w:szCs w:val="32"/>
        </w:rPr>
        <w:t>以上材料未提复印件的均为原件。申请人提交的材料不全或不符合要求的，应于受理期限终止前补齐</w:t>
      </w:r>
      <w:r>
        <w:rPr>
          <w:rFonts w:hint="eastAsia" w:eastAsia="仿宋"/>
          <w:b/>
          <w:bCs/>
          <w:sz w:val="32"/>
          <w:szCs w:val="32"/>
          <w:lang w:eastAsia="zh-CN"/>
        </w:rPr>
        <w:t>，</w:t>
      </w:r>
      <w:r>
        <w:rPr>
          <w:rFonts w:hint="eastAsia" w:eastAsia="仿宋"/>
          <w:b/>
          <w:bCs/>
          <w:color w:val="auto"/>
          <w:kern w:val="0"/>
          <w:sz w:val="32"/>
          <w:szCs w:val="32"/>
          <w:lang w:eastAsia="zh-CN"/>
        </w:rPr>
        <w:t>逾期后果自负</w:t>
      </w:r>
      <w:r>
        <w:rPr>
          <w:rFonts w:eastAsia="仿宋"/>
          <w:b/>
          <w:bCs/>
          <w:color w:val="auto"/>
          <w:kern w:val="0"/>
          <w:sz w:val="32"/>
          <w:szCs w:val="32"/>
        </w:rPr>
        <w:t>。</w:t>
      </w:r>
    </w:p>
    <w:p>
      <w:pPr>
        <w:keepNext w:val="0"/>
        <w:keepLines w:val="0"/>
        <w:pageBreakBefore w:val="0"/>
        <w:widowControl w:val="0"/>
        <w:kinsoku/>
        <w:wordWrap/>
        <w:overflowPunct/>
        <w:topLinePunct w:val="0"/>
        <w:autoSpaceDE/>
        <w:autoSpaceDN/>
        <w:bidi w:val="0"/>
        <w:spacing w:line="540" w:lineRule="exact"/>
        <w:ind w:firstLine="640" w:firstLineChars="200"/>
        <w:textAlignment w:val="auto"/>
        <w:rPr>
          <w:rFonts w:hint="eastAsia" w:eastAsia="黑体"/>
          <w:color w:val="000000"/>
          <w:kern w:val="0"/>
          <w:sz w:val="32"/>
          <w:szCs w:val="32"/>
          <w:lang w:eastAsia="zh-CN"/>
        </w:rPr>
      </w:pPr>
      <w:r>
        <w:rPr>
          <w:rFonts w:hint="eastAsia" w:eastAsia="黑体"/>
          <w:color w:val="000000"/>
          <w:kern w:val="0"/>
          <w:sz w:val="32"/>
          <w:szCs w:val="32"/>
          <w:lang w:eastAsia="zh-CN"/>
        </w:rPr>
        <w:t>六、体格检查</w:t>
      </w:r>
    </w:p>
    <w:p>
      <w:pPr>
        <w:pStyle w:val="4"/>
        <w:keepNext w:val="0"/>
        <w:keepLines w:val="0"/>
        <w:pageBreakBefore w:val="0"/>
        <w:widowControl w:val="0"/>
        <w:suppressLineNumbers w:val="0"/>
        <w:shd w:val="clear" w:color="auto" w:fill="auto"/>
        <w:kinsoku/>
        <w:wordWrap/>
        <w:overflowPunct/>
        <w:topLinePunct w:val="0"/>
        <w:autoSpaceDE/>
        <w:autoSpaceDN/>
        <w:bidi w:val="0"/>
        <w:spacing w:before="0" w:beforeAutospacing="0" w:after="0" w:afterAutospacing="0" w:line="560" w:lineRule="exact"/>
        <w:ind w:left="0" w:leftChars="0" w:right="0" w:rightChars="0" w:firstLine="640" w:firstLineChars="200"/>
        <w:jc w:val="left"/>
        <w:textAlignment w:val="auto"/>
        <w:outlineLvl w:val="9"/>
        <w:rPr>
          <w:rFonts w:hint="eastAsia" w:eastAsia="仿宋_GB2312"/>
          <w:kern w:val="2"/>
          <w:sz w:val="32"/>
          <w:szCs w:val="32"/>
          <w:lang w:val="en-US" w:eastAsia="zh-CN" w:bidi="ar-SA"/>
        </w:rPr>
      </w:pPr>
      <w:r>
        <w:rPr>
          <w:rFonts w:hint="eastAsia" w:eastAsia="仿宋_GB2312"/>
          <w:kern w:val="2"/>
          <w:sz w:val="32"/>
          <w:szCs w:val="32"/>
          <w:lang w:val="en-US" w:eastAsia="zh-CN" w:bidi="ar-SA"/>
        </w:rPr>
        <w:t>1.体检对象：申请教师资格人员均须参加体检。</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sz w:val="32"/>
          <w:szCs w:val="32"/>
        </w:rPr>
      </w:pPr>
      <w:r>
        <w:rPr>
          <w:rFonts w:hint="eastAsia" w:eastAsia="仿宋_GB2312"/>
          <w:sz w:val="32"/>
          <w:szCs w:val="32"/>
        </w:rPr>
        <w:t>2.</w:t>
      </w:r>
      <w:r>
        <w:rPr>
          <w:rFonts w:hint="eastAsia" w:ascii="楷体_GB2312" w:eastAsia="楷体_GB2312"/>
          <w:b/>
          <w:sz w:val="32"/>
          <w:szCs w:val="32"/>
        </w:rPr>
        <w:t>体检时间与地点</w:t>
      </w:r>
      <w:r>
        <w:rPr>
          <w:rFonts w:hint="eastAsia" w:eastAsia="仿宋_GB2312"/>
          <w:sz w:val="32"/>
          <w:szCs w:val="32"/>
        </w:rPr>
        <w:t>：</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eastAsia" w:eastAsia="仿宋_GB2312"/>
          <w:b/>
          <w:bCs/>
          <w:sz w:val="32"/>
          <w:szCs w:val="32"/>
        </w:rPr>
      </w:pPr>
      <w:r>
        <w:rPr>
          <w:rFonts w:hint="eastAsia" w:eastAsia="仿宋_GB2312"/>
          <w:b/>
          <w:bCs/>
          <w:sz w:val="32"/>
          <w:szCs w:val="32"/>
        </w:rPr>
        <w:t>申报幼儿园、小学和初级中学教师资格人员体检由各县（区）教育</w:t>
      </w:r>
      <w:r>
        <w:rPr>
          <w:rFonts w:hint="eastAsia" w:eastAsia="仿宋_GB2312"/>
          <w:b/>
          <w:bCs/>
          <w:sz w:val="32"/>
          <w:szCs w:val="32"/>
          <w:lang w:val="en-US" w:eastAsia="zh-CN"/>
        </w:rPr>
        <w:t>体育</w:t>
      </w:r>
      <w:r>
        <w:rPr>
          <w:rFonts w:hint="eastAsia" w:eastAsia="仿宋_GB2312"/>
          <w:b/>
          <w:bCs/>
          <w:sz w:val="32"/>
          <w:szCs w:val="32"/>
        </w:rPr>
        <w:t>局统一安排。</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eastAsia" w:eastAsia="仿宋_GB2312"/>
          <w:b/>
          <w:bCs/>
          <w:color w:val="auto"/>
          <w:sz w:val="32"/>
          <w:szCs w:val="32"/>
          <w:lang w:eastAsia="zh-CN"/>
        </w:rPr>
      </w:pPr>
      <w:r>
        <w:rPr>
          <w:rFonts w:hint="eastAsia" w:eastAsia="仿宋_GB2312"/>
          <w:b/>
          <w:bCs/>
          <w:color w:val="auto"/>
          <w:sz w:val="32"/>
          <w:szCs w:val="32"/>
        </w:rPr>
        <w:t>申报高级中学、中等职业学校、中等职业学校实习指导教师资格人员由淮安市教育局统一组织体检。</w:t>
      </w:r>
      <w:r>
        <w:rPr>
          <w:rFonts w:hint="eastAsia" w:eastAsia="仿宋_GB2312"/>
          <w:b/>
          <w:bCs/>
          <w:color w:val="auto"/>
          <w:sz w:val="32"/>
          <w:szCs w:val="32"/>
          <w:lang w:eastAsia="zh-CN"/>
        </w:rPr>
        <w:t>具体要求如下：</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0" w:firstLineChars="200"/>
        <w:textAlignment w:val="auto"/>
        <w:outlineLvl w:val="9"/>
        <w:rPr>
          <w:rFonts w:hint="eastAsia" w:eastAsia="仿宋_GB2312"/>
          <w:color w:val="auto"/>
          <w:sz w:val="32"/>
          <w:szCs w:val="32"/>
          <w:lang w:eastAsia="zh-CN"/>
        </w:rPr>
      </w:pPr>
      <w:r>
        <w:rPr>
          <w:rFonts w:hint="eastAsia" w:eastAsia="仿宋_GB2312"/>
          <w:color w:val="auto"/>
          <w:sz w:val="32"/>
          <w:szCs w:val="32"/>
        </w:rPr>
        <w:t>体检时间</w:t>
      </w:r>
      <w:r>
        <w:rPr>
          <w:rFonts w:hint="eastAsia" w:eastAsia="仿宋_GB2312"/>
          <w:color w:val="auto"/>
          <w:sz w:val="32"/>
          <w:szCs w:val="32"/>
          <w:lang w:eastAsia="zh-CN"/>
        </w:rPr>
        <w:t>：</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left="0" w:leftChars="0" w:right="0" w:rightChars="0" w:firstLine="643" w:firstLineChars="200"/>
        <w:textAlignment w:val="auto"/>
        <w:outlineLvl w:val="9"/>
        <w:rPr>
          <w:rFonts w:hint="default" w:eastAsia="仿宋_GB2312"/>
          <w:b/>
          <w:bCs/>
          <w:color w:val="auto"/>
          <w:sz w:val="32"/>
          <w:szCs w:val="32"/>
          <w:lang w:val="en-US" w:eastAsia="zh-CN"/>
        </w:rPr>
      </w:pPr>
      <w:r>
        <w:rPr>
          <w:rFonts w:hint="eastAsia" w:eastAsia="仿宋_GB2312"/>
          <w:b/>
          <w:bCs/>
          <w:color w:val="auto"/>
          <w:sz w:val="32"/>
          <w:szCs w:val="32"/>
        </w:rPr>
        <w:t>20</w:t>
      </w:r>
      <w:r>
        <w:rPr>
          <w:rFonts w:hint="eastAsia" w:eastAsia="仿宋_GB2312"/>
          <w:b/>
          <w:bCs/>
          <w:color w:val="auto"/>
          <w:sz w:val="32"/>
          <w:szCs w:val="32"/>
          <w:lang w:val="en-US" w:eastAsia="zh-CN"/>
        </w:rPr>
        <w:t>21</w:t>
      </w:r>
      <w:r>
        <w:rPr>
          <w:rFonts w:hint="eastAsia" w:eastAsia="仿宋_GB2312"/>
          <w:b/>
          <w:bCs/>
          <w:color w:val="auto"/>
          <w:sz w:val="32"/>
          <w:szCs w:val="32"/>
        </w:rPr>
        <w:t>年</w:t>
      </w:r>
      <w:r>
        <w:rPr>
          <w:rFonts w:hint="eastAsia" w:eastAsia="仿宋_GB2312"/>
          <w:b/>
          <w:bCs/>
          <w:color w:val="auto"/>
          <w:sz w:val="32"/>
          <w:szCs w:val="32"/>
          <w:lang w:val="en-US" w:eastAsia="zh-CN"/>
        </w:rPr>
        <w:t>4</w:t>
      </w:r>
      <w:r>
        <w:rPr>
          <w:rFonts w:hint="eastAsia" w:eastAsia="仿宋_GB2312"/>
          <w:b/>
          <w:bCs/>
          <w:color w:val="auto"/>
          <w:sz w:val="32"/>
          <w:szCs w:val="32"/>
        </w:rPr>
        <w:t>月</w:t>
      </w:r>
      <w:r>
        <w:rPr>
          <w:rFonts w:hint="eastAsia" w:eastAsia="仿宋_GB2312"/>
          <w:b/>
          <w:bCs/>
          <w:color w:val="auto"/>
          <w:sz w:val="32"/>
          <w:szCs w:val="32"/>
          <w:lang w:val="en-US" w:eastAsia="zh-CN"/>
        </w:rPr>
        <w:t>17日、5月15日、6月5日</w:t>
      </w:r>
    </w:p>
    <w:p>
      <w:pPr>
        <w:keepNext w:val="0"/>
        <w:keepLines w:val="0"/>
        <w:pageBreakBefore w:val="0"/>
        <w:widowControl w:val="0"/>
        <w:kinsoku/>
        <w:wordWrap/>
        <w:overflowPunct/>
        <w:topLinePunct w:val="0"/>
        <w:autoSpaceDE/>
        <w:autoSpaceDN/>
        <w:bidi w:val="0"/>
        <w:spacing w:line="520" w:lineRule="exact"/>
        <w:ind w:firstLine="645"/>
        <w:textAlignment w:val="auto"/>
        <w:rPr>
          <w:rFonts w:hint="default" w:eastAsia="仿宋_GB2312"/>
          <w:sz w:val="32"/>
          <w:szCs w:val="32"/>
          <w:lang w:val="en-US" w:eastAsia="zh-CN"/>
        </w:rPr>
      </w:pPr>
      <w:r>
        <w:rPr>
          <w:rFonts w:hint="eastAsia" w:eastAsia="仿宋_GB2312"/>
          <w:color w:val="auto"/>
          <w:sz w:val="32"/>
          <w:szCs w:val="32"/>
          <w:lang w:eastAsia="zh-CN"/>
        </w:rPr>
        <w:t>体检地点：</w:t>
      </w:r>
    </w:p>
    <w:p>
      <w:pPr>
        <w:keepNext w:val="0"/>
        <w:keepLines w:val="0"/>
        <w:pageBreakBefore w:val="0"/>
        <w:widowControl w:val="0"/>
        <w:kinsoku/>
        <w:wordWrap/>
        <w:overflowPunct/>
        <w:topLinePunct w:val="0"/>
        <w:autoSpaceDE/>
        <w:autoSpaceDN/>
        <w:bidi w:val="0"/>
        <w:spacing w:line="520" w:lineRule="exact"/>
        <w:ind w:firstLine="645"/>
        <w:textAlignment w:val="auto"/>
        <w:rPr>
          <w:rFonts w:hint="default" w:eastAsia="仿宋_GB2312"/>
          <w:sz w:val="32"/>
          <w:szCs w:val="32"/>
          <w:lang w:val="en-US" w:eastAsia="zh-CN"/>
        </w:rPr>
      </w:pPr>
      <w:r>
        <w:rPr>
          <w:rFonts w:hint="eastAsia" w:eastAsia="仿宋_GB2312"/>
          <w:b/>
          <w:bCs/>
          <w:sz w:val="32"/>
          <w:szCs w:val="32"/>
          <w:lang w:eastAsia="zh-CN"/>
        </w:rPr>
        <w:t>淮安市第二人民医院厦门路院区</w:t>
      </w:r>
      <w:r>
        <w:rPr>
          <w:rFonts w:hint="eastAsia" w:eastAsia="仿宋_GB2312"/>
          <w:sz w:val="32"/>
          <w:szCs w:val="32"/>
          <w:lang w:eastAsia="zh-CN"/>
        </w:rPr>
        <w:t>（淮安市开发区厦门路</w:t>
      </w:r>
      <w:r>
        <w:rPr>
          <w:rFonts w:hint="eastAsia" w:eastAsia="仿宋_GB2312"/>
          <w:sz w:val="32"/>
          <w:szCs w:val="32"/>
          <w:lang w:val="en-US" w:eastAsia="zh-CN"/>
        </w:rPr>
        <w:t>2号</w:t>
      </w:r>
      <w:r>
        <w:rPr>
          <w:rFonts w:hint="eastAsia" w:eastAsia="仿宋_GB2312"/>
          <w:sz w:val="32"/>
          <w:szCs w:val="32"/>
          <w:lang w:eastAsia="zh-CN"/>
        </w:rPr>
        <w:t>）电话：</w:t>
      </w:r>
      <w:r>
        <w:rPr>
          <w:rFonts w:hint="eastAsia" w:eastAsia="仿宋_GB2312"/>
          <w:sz w:val="32"/>
          <w:szCs w:val="32"/>
          <w:lang w:val="en-US" w:eastAsia="zh-CN"/>
        </w:rPr>
        <w:t>0517—83180162</w:t>
      </w:r>
    </w:p>
    <w:p>
      <w:pPr>
        <w:keepNext w:val="0"/>
        <w:keepLines w:val="0"/>
        <w:pageBreakBefore w:val="0"/>
        <w:widowControl w:val="0"/>
        <w:kinsoku/>
        <w:wordWrap/>
        <w:overflowPunct/>
        <w:topLinePunct w:val="0"/>
        <w:autoSpaceDE/>
        <w:autoSpaceDN/>
        <w:bidi w:val="0"/>
        <w:spacing w:line="520" w:lineRule="exact"/>
        <w:ind w:firstLine="645"/>
        <w:textAlignment w:val="auto"/>
        <w:rPr>
          <w:rFonts w:hint="eastAsia" w:eastAsia="仿宋_GB2312"/>
          <w:color w:val="auto"/>
          <w:sz w:val="32"/>
          <w:szCs w:val="32"/>
          <w:lang w:val="en-US" w:eastAsia="zh-CN"/>
        </w:rPr>
      </w:pPr>
      <w:r>
        <w:rPr>
          <w:rFonts w:hint="eastAsia" w:eastAsia="仿宋_GB2312"/>
          <w:color w:val="auto"/>
          <w:sz w:val="32"/>
          <w:szCs w:val="32"/>
        </w:rPr>
        <w:t>申报高级中学、中等职业学校、中等职业学校实习指导教师资格人员</w:t>
      </w:r>
      <w:r>
        <w:rPr>
          <w:rFonts w:hint="eastAsia" w:eastAsia="仿宋_GB2312"/>
          <w:color w:val="auto"/>
          <w:sz w:val="32"/>
          <w:szCs w:val="32"/>
          <w:lang w:val="en-US" w:eastAsia="zh-CN"/>
        </w:rPr>
        <w:t>请</w:t>
      </w:r>
      <w:r>
        <w:rPr>
          <w:rFonts w:hint="eastAsia" w:eastAsia="仿宋_GB2312"/>
          <w:b/>
          <w:bCs/>
          <w:color w:val="auto"/>
          <w:sz w:val="32"/>
          <w:szCs w:val="32"/>
          <w:lang w:eastAsia="zh-CN"/>
        </w:rPr>
        <w:t>携带《体检表》自行参加体检</w:t>
      </w:r>
      <w:r>
        <w:rPr>
          <w:rFonts w:hint="eastAsia" w:eastAsia="仿宋_GB2312"/>
          <w:color w:val="auto"/>
          <w:sz w:val="32"/>
          <w:szCs w:val="32"/>
          <w:lang w:eastAsia="zh-CN"/>
        </w:rPr>
        <w:t>，费用自理（</w:t>
      </w:r>
      <w:r>
        <w:rPr>
          <w:rFonts w:hint="eastAsia" w:eastAsia="仿宋_GB2312"/>
          <w:b/>
          <w:bCs/>
          <w:color w:val="auto"/>
          <w:sz w:val="32"/>
          <w:szCs w:val="32"/>
          <w:lang w:val="en-US" w:eastAsia="zh-CN"/>
        </w:rPr>
        <w:t>150元</w:t>
      </w:r>
      <w:r>
        <w:rPr>
          <w:rFonts w:hint="default" w:ascii="Times New Roman" w:hAnsi="Times New Roman" w:eastAsia="仿宋_GB2312" w:cs="Times New Roman"/>
          <w:b/>
          <w:bCs/>
          <w:color w:val="auto"/>
          <w:sz w:val="32"/>
          <w:szCs w:val="32"/>
          <w:lang w:val="en-US" w:eastAsia="zh-CN"/>
        </w:rPr>
        <w:t>/</w:t>
      </w:r>
      <w:r>
        <w:rPr>
          <w:rFonts w:hint="eastAsia" w:eastAsia="仿宋_GB2312" w:cs="Times New Roman"/>
          <w:b/>
          <w:bCs/>
          <w:color w:val="auto"/>
          <w:sz w:val="32"/>
          <w:szCs w:val="32"/>
          <w:lang w:val="en-US" w:eastAsia="zh-CN"/>
        </w:rPr>
        <w:t>人</w:t>
      </w:r>
      <w:r>
        <w:rPr>
          <w:rFonts w:hint="eastAsia" w:eastAsia="仿宋_GB2312"/>
          <w:color w:val="auto"/>
          <w:sz w:val="32"/>
          <w:szCs w:val="32"/>
          <w:lang w:eastAsia="zh-CN"/>
        </w:rPr>
        <w:t>）。</w:t>
      </w:r>
    </w:p>
    <w:p>
      <w:pPr>
        <w:keepNext w:val="0"/>
        <w:keepLines w:val="0"/>
        <w:pageBreakBefore w:val="0"/>
        <w:widowControl w:val="0"/>
        <w:suppressLineNumbers w:val="0"/>
        <w:kinsoku/>
        <w:wordWrap/>
        <w:overflowPunct/>
        <w:topLinePunct w:val="0"/>
        <w:autoSpaceDE/>
        <w:autoSpaceDN/>
        <w:bidi w:val="0"/>
        <w:ind w:firstLine="640" w:firstLineChars="200"/>
        <w:jc w:val="left"/>
        <w:textAlignment w:val="auto"/>
        <w:rPr>
          <w:rFonts w:hint="eastAsia" w:eastAsia="仿宋_GB2312"/>
          <w:b w:val="0"/>
          <w:bCs w:val="0"/>
          <w:sz w:val="32"/>
          <w:szCs w:val="32"/>
          <w:lang w:eastAsia="zh-CN"/>
        </w:rPr>
      </w:pPr>
      <w:r>
        <w:rPr>
          <w:rFonts w:hint="eastAsia" w:eastAsia="仿宋_GB2312"/>
          <w:sz w:val="32"/>
          <w:szCs w:val="32"/>
          <w:lang w:eastAsia="zh-CN"/>
        </w:rPr>
        <w:t>请参加体检人员及时</w:t>
      </w:r>
      <w:r>
        <w:rPr>
          <w:rFonts w:hint="eastAsia" w:eastAsia="仿宋_GB2312"/>
          <w:b/>
          <w:bCs/>
          <w:color w:val="auto"/>
          <w:sz w:val="32"/>
          <w:szCs w:val="32"/>
          <w:lang w:eastAsia="zh-CN"/>
        </w:rPr>
        <w:t>下载（</w:t>
      </w:r>
      <w:r>
        <w:rPr>
          <w:rFonts w:hint="eastAsia" w:eastAsia="仿宋_GB2312"/>
          <w:b/>
          <w:bCs/>
          <w:color w:val="auto"/>
          <w:sz w:val="32"/>
          <w:szCs w:val="32"/>
          <w:lang w:val="en-US" w:eastAsia="zh-CN"/>
        </w:rPr>
        <w:t>A4</w:t>
      </w:r>
      <w:r>
        <w:rPr>
          <w:rFonts w:hint="eastAsia" w:eastAsia="仿宋_GB2312"/>
          <w:b/>
          <w:bCs/>
          <w:color w:val="auto"/>
          <w:sz w:val="32"/>
          <w:szCs w:val="32"/>
          <w:lang w:eastAsia="zh-CN"/>
        </w:rPr>
        <w:t>正反打印）</w:t>
      </w:r>
      <w:r>
        <w:rPr>
          <w:rFonts w:hint="eastAsia" w:eastAsia="仿宋_GB2312"/>
          <w:sz w:val="32"/>
          <w:szCs w:val="32"/>
          <w:lang w:eastAsia="zh-CN"/>
        </w:rPr>
        <w:t>《</w:t>
      </w:r>
      <w:r>
        <w:rPr>
          <w:rFonts w:hint="eastAsia" w:eastAsia="仿宋_GB2312"/>
          <w:sz w:val="32"/>
          <w:szCs w:val="32"/>
          <w:lang w:val="en-US" w:eastAsia="zh-CN"/>
        </w:rPr>
        <w:t>江苏省中小学教师资格申请人员体检表（非幼儿园）</w:t>
      </w:r>
      <w:r>
        <w:rPr>
          <w:rFonts w:hint="eastAsia" w:eastAsia="仿宋_GB2312"/>
          <w:sz w:val="32"/>
          <w:szCs w:val="32"/>
          <w:lang w:eastAsia="zh-CN"/>
        </w:rPr>
        <w:t>》（</w:t>
      </w:r>
      <w:r>
        <w:rPr>
          <w:rFonts w:hint="eastAsia" w:eastAsia="仿宋_GB2312"/>
          <w:b/>
          <w:bCs/>
          <w:sz w:val="32"/>
          <w:szCs w:val="32"/>
          <w:lang w:eastAsia="zh-CN"/>
        </w:rPr>
        <w:t>见附件</w:t>
      </w:r>
      <w:r>
        <w:rPr>
          <w:rFonts w:hint="eastAsia" w:eastAsia="仿宋_GB2312"/>
          <w:b/>
          <w:bCs/>
          <w:sz w:val="32"/>
          <w:szCs w:val="32"/>
          <w:lang w:val="en-US" w:eastAsia="zh-CN"/>
        </w:rPr>
        <w:t>1</w:t>
      </w:r>
      <w:r>
        <w:rPr>
          <w:rFonts w:hint="eastAsia" w:eastAsia="仿宋_GB2312"/>
          <w:sz w:val="32"/>
          <w:szCs w:val="32"/>
          <w:lang w:eastAsia="zh-CN"/>
        </w:rPr>
        <w:t>），如实填写“受检者确认签字”及以上内容并粘贴照片，</w:t>
      </w:r>
      <w:r>
        <w:rPr>
          <w:rFonts w:hint="eastAsia" w:eastAsia="仿宋_GB2312"/>
          <w:color w:val="auto"/>
          <w:sz w:val="32"/>
          <w:szCs w:val="32"/>
          <w:lang w:eastAsia="zh-CN"/>
        </w:rPr>
        <w:t>及时了解体</w:t>
      </w:r>
      <w:r>
        <w:rPr>
          <w:rFonts w:hint="eastAsia" w:eastAsia="仿宋_GB2312"/>
          <w:sz w:val="32"/>
          <w:szCs w:val="32"/>
          <w:lang w:eastAsia="zh-CN"/>
        </w:rPr>
        <w:t>检信息及体检结果，积极与体检医院对接，体检医院将会根据体检结果出具体检回执单，体检不合格不能认定教师资格，“体检合格”回执单请带到确认现场。</w:t>
      </w:r>
      <w:r>
        <w:rPr>
          <w:rFonts w:hint="eastAsia" w:eastAsia="仿宋_GB2312"/>
          <w:kern w:val="2"/>
          <w:sz w:val="32"/>
          <w:szCs w:val="32"/>
          <w:lang w:val="en-US" w:eastAsia="zh-CN" w:bidi="ar-SA"/>
        </w:rPr>
        <w:t>所有申请人员必须在规定时间内到指定医院</w:t>
      </w:r>
      <w:r>
        <w:rPr>
          <w:rFonts w:hint="eastAsia" w:eastAsia="仿宋_GB2312"/>
          <w:b w:val="0"/>
          <w:bCs w:val="0"/>
          <w:kern w:val="2"/>
          <w:sz w:val="32"/>
          <w:szCs w:val="32"/>
          <w:lang w:val="en-US" w:eastAsia="zh-CN" w:bidi="ar-SA"/>
        </w:rPr>
        <w:t>参加体检。因个人原因造成未能按要求体检等，不予认定教师资格</w:t>
      </w:r>
      <w:r>
        <w:rPr>
          <w:rFonts w:hint="eastAsia" w:eastAsia="仿宋_GB2312"/>
          <w:b w:val="0"/>
          <w:bCs w:val="0"/>
          <w:sz w:val="32"/>
          <w:szCs w:val="32"/>
          <w:lang w:eastAsia="zh-CN"/>
        </w:rPr>
        <w:t>，后果自负。</w:t>
      </w:r>
    </w:p>
    <w:p>
      <w:pPr>
        <w:keepNext w:val="0"/>
        <w:keepLines w:val="0"/>
        <w:pageBreakBefore w:val="0"/>
        <w:widowControl w:val="0"/>
        <w:numPr>
          <w:ilvl w:val="0"/>
          <w:numId w:val="0"/>
        </w:numPr>
        <w:kinsoku/>
        <w:wordWrap/>
        <w:overflowPunct/>
        <w:topLinePunct w:val="0"/>
        <w:autoSpaceDE/>
        <w:autoSpaceDN/>
        <w:bidi w:val="0"/>
        <w:spacing w:line="540" w:lineRule="exact"/>
        <w:ind w:leftChars="200"/>
        <w:textAlignment w:val="auto"/>
        <w:rPr>
          <w:rFonts w:hint="eastAsia" w:eastAsia="黑体"/>
          <w:color w:val="000000"/>
          <w:kern w:val="0"/>
          <w:sz w:val="32"/>
          <w:szCs w:val="32"/>
          <w:lang w:eastAsia="zh-CN"/>
        </w:rPr>
      </w:pPr>
      <w:r>
        <w:rPr>
          <w:rFonts w:hint="eastAsia" w:eastAsia="黑体"/>
          <w:color w:val="000000"/>
          <w:kern w:val="0"/>
          <w:sz w:val="32"/>
          <w:szCs w:val="32"/>
          <w:lang w:eastAsia="zh-CN"/>
        </w:rPr>
        <w:t>七．其他</w:t>
      </w:r>
    </w:p>
    <w:p>
      <w:pPr>
        <w:keepNext w:val="0"/>
        <w:keepLines w:val="0"/>
        <w:pageBreakBefore w:val="0"/>
        <w:widowControl w:val="0"/>
        <w:numPr>
          <w:ilvl w:val="0"/>
          <w:numId w:val="0"/>
        </w:numPr>
        <w:kinsoku/>
        <w:wordWrap/>
        <w:overflowPunct/>
        <w:topLinePunct w:val="0"/>
        <w:autoSpaceDE/>
        <w:autoSpaceDN/>
        <w:bidi w:val="0"/>
        <w:spacing w:line="540" w:lineRule="exact"/>
        <w:ind w:firstLine="640" w:firstLineChars="200"/>
        <w:textAlignment w:val="auto"/>
        <w:rPr>
          <w:rFonts w:eastAsia="仿宋"/>
          <w:color w:val="000000"/>
          <w:kern w:val="0"/>
          <w:sz w:val="32"/>
          <w:szCs w:val="32"/>
        </w:rPr>
      </w:pPr>
      <w:r>
        <w:rPr>
          <w:rFonts w:eastAsia="仿宋"/>
          <w:kern w:val="0"/>
          <w:sz w:val="32"/>
          <w:szCs w:val="32"/>
        </w:rPr>
        <w:t>（一）</w:t>
      </w:r>
      <w:r>
        <w:rPr>
          <w:rFonts w:eastAsia="仿宋"/>
          <w:color w:val="000000"/>
          <w:kern w:val="0"/>
          <w:sz w:val="32"/>
          <w:szCs w:val="32"/>
        </w:rPr>
        <w:t>根据国家有关规定，同一申请人在同一年内只能申请一种教师资格</w:t>
      </w:r>
      <w:r>
        <w:rPr>
          <w:rFonts w:eastAsia="仿宋"/>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二）请申请人按认定机构规定时间、地点和要求进行网上申报、体检和现场确认。因错过申报时间、选错认定机构或现场确认点、申报信息有误或提交材料不全等原因未在规定时间内完成申报工作的，认定机构将不予受理，责任由申请人本人承担。</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eastAsia="仿宋"/>
          <w:sz w:val="32"/>
          <w:szCs w:val="32"/>
        </w:rPr>
      </w:pPr>
      <w:r>
        <w:rPr>
          <w:rFonts w:eastAsia="仿宋"/>
          <w:sz w:val="32"/>
          <w:szCs w:val="32"/>
        </w:rPr>
        <w:t>（三）申请人应在个人承诺书中做出真实无误的承诺，承诺如与事实不符，均属于弄虚作假、骗取教师资格行为。一经查实，相关教育行政部门将依据国家相关法律法规，对申请人作出“撤销教师资格、五年内不得重新取得教师资格”或“丧失教师资格，不得重新申请认定教师资格”的行政处罚。</w:t>
      </w:r>
    </w:p>
    <w:p>
      <w:pPr>
        <w:keepNext w:val="0"/>
        <w:keepLines w:val="0"/>
        <w:pageBreakBefore w:val="0"/>
        <w:widowControl w:val="0"/>
        <w:kinsoku/>
        <w:wordWrap/>
        <w:overflowPunct/>
        <w:topLinePunct w:val="0"/>
        <w:autoSpaceDE/>
        <w:autoSpaceDN/>
        <w:bidi w:val="0"/>
        <w:adjustRightInd w:val="0"/>
        <w:snapToGrid w:val="0"/>
        <w:spacing w:line="540" w:lineRule="exact"/>
        <w:ind w:firstLine="643" w:firstLineChars="200"/>
        <w:textAlignment w:val="auto"/>
        <w:rPr>
          <w:rFonts w:hint="eastAsia" w:eastAsia="仿宋"/>
          <w:b/>
          <w:bCs/>
          <w:sz w:val="32"/>
          <w:szCs w:val="32"/>
          <w:lang w:eastAsia="zh-CN"/>
        </w:rPr>
      </w:pPr>
      <w:r>
        <w:rPr>
          <w:rFonts w:hint="eastAsia" w:eastAsia="仿宋"/>
          <w:b/>
          <w:bCs/>
          <w:sz w:val="32"/>
          <w:szCs w:val="32"/>
          <w:lang w:eastAsia="zh-CN"/>
        </w:rPr>
        <w:t>（四）因可能受疫情影响等原因，视具体情形及工作实际，教师资格认定机构会通过认定机构网站发布相关通知、公告（补充）等，请申请认定人员时刻关注认定机构网站，了解相关信息。若因未能及时关注相关信息等造成相关后果，责任自负。</w:t>
      </w:r>
    </w:p>
    <w:p>
      <w:pPr>
        <w:keepNext w:val="0"/>
        <w:keepLines w:val="0"/>
        <w:pageBreakBefore w:val="0"/>
        <w:widowControl w:val="0"/>
        <w:numPr>
          <w:ilvl w:val="0"/>
          <w:numId w:val="0"/>
        </w:numPr>
        <w:shd w:val="clear" w:color="auto" w:fill="auto"/>
        <w:kinsoku/>
        <w:wordWrap/>
        <w:overflowPunct/>
        <w:topLinePunct w:val="0"/>
        <w:autoSpaceDE/>
        <w:autoSpaceDN/>
        <w:bidi w:val="0"/>
        <w:spacing w:beforeAutospacing="0" w:afterAutospacing="0" w:line="560" w:lineRule="exact"/>
        <w:ind w:right="0" w:rightChars="0" w:firstLine="640" w:firstLineChars="200"/>
        <w:textAlignment w:val="auto"/>
        <w:outlineLvl w:val="9"/>
        <w:rPr>
          <w:rFonts w:hint="eastAsia" w:ascii="黑体" w:eastAsia="黑体"/>
          <w:sz w:val="32"/>
          <w:szCs w:val="32"/>
        </w:rPr>
      </w:pPr>
      <w:r>
        <w:rPr>
          <w:rFonts w:hint="eastAsia" w:ascii="黑体" w:eastAsia="黑体"/>
          <w:sz w:val="32"/>
          <w:szCs w:val="32"/>
          <w:lang w:val="en-US" w:eastAsia="zh-CN"/>
        </w:rPr>
        <w:t>八</w:t>
      </w:r>
      <w:r>
        <w:rPr>
          <w:rFonts w:hint="eastAsia" w:ascii="黑体" w:eastAsia="黑体"/>
          <w:sz w:val="32"/>
          <w:szCs w:val="32"/>
        </w:rPr>
        <w:t>、政策咨询</w:t>
      </w:r>
    </w:p>
    <w:p>
      <w:pPr>
        <w:keepNext w:val="0"/>
        <w:keepLines w:val="0"/>
        <w:pageBreakBefore w:val="0"/>
        <w:widowControl w:val="0"/>
        <w:shd w:val="clear" w:color="auto" w:fill="auto"/>
        <w:kinsoku/>
        <w:wordWrap/>
        <w:overflowPunct/>
        <w:topLinePunct w:val="0"/>
        <w:autoSpaceDE/>
        <w:autoSpaceDN/>
        <w:bidi w:val="0"/>
        <w:spacing w:beforeAutospacing="0" w:afterAutospacing="0" w:line="560" w:lineRule="exact"/>
        <w:ind w:right="0" w:rightChars="0" w:firstLine="640" w:firstLineChars="200"/>
        <w:textAlignment w:val="auto"/>
        <w:outlineLvl w:val="9"/>
        <w:rPr>
          <w:rFonts w:hint="eastAsia" w:eastAsia="仿宋_GB2312"/>
          <w:sz w:val="32"/>
          <w:szCs w:val="32"/>
        </w:rPr>
      </w:pPr>
      <w:r>
        <w:rPr>
          <w:rFonts w:hint="eastAsia" w:eastAsia="仿宋_GB2312"/>
          <w:sz w:val="32"/>
          <w:szCs w:val="32"/>
        </w:rPr>
        <w:t>有关教师资格认定的政策和信息将在淮安市教育局</w:t>
      </w:r>
      <w:r>
        <w:rPr>
          <w:rFonts w:hint="eastAsia" w:eastAsia="仿宋_GB2312"/>
          <w:sz w:val="32"/>
          <w:szCs w:val="32"/>
          <w:lang w:eastAsia="zh-CN"/>
        </w:rPr>
        <w:t>（认定机构）</w:t>
      </w:r>
      <w:r>
        <w:rPr>
          <w:rFonts w:hint="eastAsia" w:eastAsia="仿宋_GB2312"/>
          <w:sz w:val="32"/>
          <w:szCs w:val="32"/>
        </w:rPr>
        <w:t>网站</w:t>
      </w:r>
      <w:r>
        <w:rPr>
          <w:rFonts w:eastAsia="仿宋_GB2312"/>
          <w:sz w:val="32"/>
          <w:szCs w:val="32"/>
        </w:rPr>
        <w:fldChar w:fldCharType="begin"/>
      </w:r>
      <w:r>
        <w:rPr>
          <w:rFonts w:eastAsia="仿宋_GB2312"/>
          <w:sz w:val="32"/>
          <w:szCs w:val="32"/>
        </w:rPr>
        <w:instrText xml:space="preserve"> HYPERLINK "http://jyj.huaian.gov.cn/" \o "</w:instrText>
      </w:r>
      <w:r>
        <w:rPr>
          <w:rFonts w:hint="eastAsia" w:eastAsia="仿宋_GB2312"/>
          <w:sz w:val="32"/>
          <w:szCs w:val="32"/>
        </w:rPr>
        <w:instrText xml:space="preserve">淮安市教育局</w:instrText>
      </w:r>
      <w:r>
        <w:rPr>
          <w:rFonts w:eastAsia="仿宋_GB2312"/>
          <w:sz w:val="32"/>
          <w:szCs w:val="32"/>
        </w:rPr>
        <w:instrText xml:space="preserve">" </w:instrText>
      </w:r>
      <w:r>
        <w:rPr>
          <w:rFonts w:eastAsia="仿宋_GB2312"/>
          <w:sz w:val="32"/>
          <w:szCs w:val="32"/>
        </w:rPr>
        <w:fldChar w:fldCharType="separate"/>
      </w:r>
      <w:r>
        <w:rPr>
          <w:rStyle w:val="7"/>
          <w:rFonts w:hint="eastAsia" w:eastAsia="仿宋_GB2312"/>
          <w:color w:val="auto"/>
          <w:sz w:val="32"/>
          <w:szCs w:val="32"/>
          <w:u w:val="none"/>
        </w:rPr>
        <w:t>（</w:t>
      </w:r>
      <w:r>
        <w:rPr>
          <w:rStyle w:val="7"/>
          <w:rFonts w:eastAsia="仿宋_GB2312"/>
          <w:color w:val="auto"/>
          <w:sz w:val="32"/>
          <w:szCs w:val="32"/>
          <w:u w:val="none"/>
        </w:rPr>
        <w:t>http://jyj.huaian.gov.cn/</w:t>
      </w:r>
      <w:r>
        <w:rPr>
          <w:rStyle w:val="7"/>
          <w:rFonts w:hint="eastAsia" w:eastAsia="仿宋_GB2312"/>
          <w:color w:val="auto"/>
          <w:sz w:val="32"/>
          <w:szCs w:val="32"/>
          <w:u w:val="none"/>
        </w:rPr>
        <w:t>）</w:t>
      </w:r>
      <w:r>
        <w:rPr>
          <w:rFonts w:eastAsia="仿宋_GB2312"/>
          <w:sz w:val="32"/>
          <w:szCs w:val="32"/>
        </w:rPr>
        <w:fldChar w:fldCharType="end"/>
      </w:r>
      <w:r>
        <w:rPr>
          <w:rFonts w:hint="eastAsia" w:eastAsia="仿宋_GB2312"/>
          <w:sz w:val="32"/>
          <w:szCs w:val="32"/>
        </w:rPr>
        <w:t>发布，请申请人密切关注，及时查询（咨询电话：淮安市教育局组织人事处0517-8366</w:t>
      </w:r>
      <w:r>
        <w:rPr>
          <w:rFonts w:hint="eastAsia" w:eastAsia="仿宋_GB2312"/>
          <w:sz w:val="32"/>
          <w:szCs w:val="32"/>
          <w:lang w:val="en-US" w:eastAsia="zh-CN"/>
        </w:rPr>
        <w:t>2485</w:t>
      </w:r>
      <w:r>
        <w:rPr>
          <w:rFonts w:hint="eastAsia" w:eastAsia="仿宋_GB2312"/>
          <w:sz w:val="32"/>
          <w:szCs w:val="32"/>
          <w:lang w:eastAsia="zh-CN"/>
        </w:rPr>
        <w:t>，</w:t>
      </w:r>
      <w:r>
        <w:rPr>
          <w:rFonts w:hint="eastAsia" w:eastAsia="仿宋_GB2312"/>
          <w:sz w:val="32"/>
          <w:szCs w:val="32"/>
          <w:lang w:val="en-US" w:eastAsia="zh-CN"/>
        </w:rPr>
        <w:t>83660079；咨询邮箱：83662485@163.com</w:t>
      </w:r>
      <w:r>
        <w:rPr>
          <w:rFonts w:hint="eastAsia" w:eastAsia="仿宋_GB2312"/>
          <w:sz w:val="32"/>
          <w:szCs w:val="32"/>
        </w:rPr>
        <w:t>）。</w:t>
      </w:r>
    </w:p>
    <w:p>
      <w:pPr>
        <w:keepNext w:val="0"/>
        <w:keepLines w:val="0"/>
        <w:pageBreakBefore w:val="0"/>
        <w:widowControl w:val="0"/>
        <w:kinsoku/>
        <w:wordWrap/>
        <w:overflowPunct/>
        <w:topLinePunct w:val="0"/>
        <w:autoSpaceDE/>
        <w:autoSpaceDN/>
        <w:bidi w:val="0"/>
        <w:spacing w:line="540" w:lineRule="exact"/>
        <w:textAlignment w:val="auto"/>
        <w:rPr>
          <w:rFonts w:eastAsia="仿宋"/>
          <w:color w:val="000000"/>
          <w:kern w:val="0"/>
          <w:sz w:val="32"/>
          <w:szCs w:val="32"/>
        </w:rPr>
      </w:pPr>
    </w:p>
    <w:p>
      <w:pPr>
        <w:keepNext w:val="0"/>
        <w:keepLines w:val="0"/>
        <w:pageBreakBefore w:val="0"/>
        <w:widowControl w:val="0"/>
        <w:kinsoku/>
        <w:wordWrap/>
        <w:overflowPunct/>
        <w:topLinePunct w:val="0"/>
        <w:autoSpaceDE/>
        <w:autoSpaceDN/>
        <w:bidi w:val="0"/>
        <w:spacing w:line="540" w:lineRule="exact"/>
        <w:textAlignment w:val="auto"/>
        <w:rPr>
          <w:rFonts w:eastAsia="仿宋"/>
          <w:color w:val="000000"/>
          <w:kern w:val="0"/>
          <w:sz w:val="32"/>
          <w:szCs w:val="32"/>
        </w:rPr>
      </w:pPr>
      <w:r>
        <w:rPr>
          <w:rFonts w:hint="eastAsia" w:eastAsia="仿宋"/>
          <w:color w:val="000000"/>
          <w:kern w:val="0"/>
          <w:sz w:val="32"/>
          <w:szCs w:val="32"/>
          <w:lang w:eastAsia="zh-CN"/>
        </w:rPr>
        <w:t>附件</w:t>
      </w:r>
      <w:r>
        <w:rPr>
          <w:rFonts w:hint="eastAsia" w:eastAsia="仿宋"/>
          <w:color w:val="000000"/>
          <w:kern w:val="0"/>
          <w:sz w:val="32"/>
          <w:szCs w:val="32"/>
          <w:lang w:val="en-US" w:eastAsia="zh-CN"/>
        </w:rPr>
        <w:t>1</w:t>
      </w:r>
      <w:r>
        <w:rPr>
          <w:rFonts w:hint="eastAsia" w:eastAsia="仿宋"/>
          <w:color w:val="000000"/>
          <w:kern w:val="0"/>
          <w:sz w:val="32"/>
          <w:szCs w:val="32"/>
          <w:lang w:eastAsia="zh-CN"/>
        </w:rPr>
        <w:t>：</w:t>
      </w:r>
      <w:r>
        <w:rPr>
          <w:rFonts w:hint="eastAsia" w:eastAsia="仿宋_GB2312"/>
          <w:sz w:val="32"/>
          <w:szCs w:val="32"/>
          <w:lang w:eastAsia="zh-CN"/>
        </w:rPr>
        <w:t>《</w:t>
      </w:r>
      <w:r>
        <w:rPr>
          <w:rFonts w:hint="eastAsia" w:eastAsia="仿宋_GB2312"/>
          <w:sz w:val="32"/>
          <w:szCs w:val="32"/>
          <w:lang w:val="en-US" w:eastAsia="zh-CN"/>
        </w:rPr>
        <w:t>江苏省中小学教师资格申请人员体检表（非幼儿园）</w:t>
      </w:r>
      <w:r>
        <w:rPr>
          <w:rFonts w:hint="eastAsia" w:eastAsia="仿宋_GB2312"/>
          <w:sz w:val="32"/>
          <w:szCs w:val="32"/>
          <w:lang w:eastAsia="zh-CN"/>
        </w:rPr>
        <w:t>》</w:t>
      </w:r>
    </w:p>
    <w:p>
      <w:pPr>
        <w:keepNext w:val="0"/>
        <w:keepLines w:val="0"/>
        <w:pageBreakBefore w:val="0"/>
        <w:widowControl w:val="0"/>
        <w:kinsoku/>
        <w:wordWrap/>
        <w:overflowPunct/>
        <w:topLinePunct w:val="0"/>
        <w:autoSpaceDE/>
        <w:autoSpaceDN/>
        <w:bidi w:val="0"/>
        <w:spacing w:line="540" w:lineRule="exact"/>
        <w:ind w:firstLine="5987" w:firstLineChars="1871"/>
        <w:textAlignment w:val="auto"/>
        <w:rPr>
          <w:rFonts w:hint="eastAsia" w:eastAsia="仿宋"/>
          <w:color w:val="000000"/>
          <w:kern w:val="0"/>
          <w:sz w:val="32"/>
          <w:szCs w:val="32"/>
          <w:lang w:eastAsia="zh-CN"/>
        </w:rPr>
      </w:pPr>
    </w:p>
    <w:p>
      <w:pPr>
        <w:keepNext w:val="0"/>
        <w:keepLines w:val="0"/>
        <w:pageBreakBefore w:val="0"/>
        <w:widowControl w:val="0"/>
        <w:kinsoku/>
        <w:wordWrap/>
        <w:overflowPunct/>
        <w:topLinePunct w:val="0"/>
        <w:autoSpaceDE/>
        <w:autoSpaceDN/>
        <w:bidi w:val="0"/>
        <w:spacing w:line="540" w:lineRule="exact"/>
        <w:ind w:firstLine="5987" w:firstLineChars="1871"/>
        <w:textAlignment w:val="auto"/>
        <w:rPr>
          <w:rFonts w:hint="eastAsia" w:eastAsia="仿宋"/>
          <w:color w:val="000000"/>
          <w:kern w:val="0"/>
          <w:sz w:val="32"/>
          <w:szCs w:val="32"/>
          <w:lang w:eastAsia="zh-CN"/>
        </w:rPr>
      </w:pPr>
    </w:p>
    <w:p>
      <w:pPr>
        <w:keepNext w:val="0"/>
        <w:keepLines w:val="0"/>
        <w:pageBreakBefore w:val="0"/>
        <w:widowControl w:val="0"/>
        <w:kinsoku/>
        <w:wordWrap/>
        <w:overflowPunct/>
        <w:topLinePunct w:val="0"/>
        <w:autoSpaceDE/>
        <w:autoSpaceDN/>
        <w:bidi w:val="0"/>
        <w:spacing w:line="540" w:lineRule="exact"/>
        <w:ind w:firstLine="5987" w:firstLineChars="1871"/>
        <w:textAlignment w:val="auto"/>
        <w:rPr>
          <w:rFonts w:hint="eastAsia" w:eastAsia="仿宋"/>
          <w:color w:val="000000"/>
          <w:kern w:val="0"/>
          <w:sz w:val="32"/>
          <w:szCs w:val="32"/>
          <w:lang w:eastAsia="zh-CN"/>
        </w:rPr>
      </w:pPr>
    </w:p>
    <w:p>
      <w:pPr>
        <w:keepNext w:val="0"/>
        <w:keepLines w:val="0"/>
        <w:pageBreakBefore w:val="0"/>
        <w:widowControl w:val="0"/>
        <w:kinsoku/>
        <w:wordWrap/>
        <w:overflowPunct/>
        <w:topLinePunct w:val="0"/>
        <w:autoSpaceDE/>
        <w:autoSpaceDN/>
        <w:bidi w:val="0"/>
        <w:spacing w:line="540" w:lineRule="exact"/>
        <w:ind w:firstLine="5987" w:firstLineChars="1871"/>
        <w:textAlignment w:val="auto"/>
        <w:rPr>
          <w:rFonts w:hint="eastAsia" w:eastAsia="仿宋"/>
          <w:color w:val="000000"/>
          <w:kern w:val="0"/>
          <w:sz w:val="32"/>
          <w:szCs w:val="32"/>
          <w:lang w:eastAsia="zh-CN"/>
        </w:rPr>
      </w:pPr>
      <w:r>
        <w:rPr>
          <w:rFonts w:hint="eastAsia" w:eastAsia="仿宋"/>
          <w:color w:val="000000"/>
          <w:kern w:val="0"/>
          <w:sz w:val="32"/>
          <w:szCs w:val="32"/>
          <w:lang w:eastAsia="zh-CN"/>
        </w:rPr>
        <w:t>淮安市教育局</w:t>
      </w:r>
    </w:p>
    <w:p>
      <w:pPr>
        <w:keepNext w:val="0"/>
        <w:keepLines w:val="0"/>
        <w:pageBreakBefore w:val="0"/>
        <w:widowControl w:val="0"/>
        <w:kinsoku/>
        <w:wordWrap/>
        <w:overflowPunct/>
        <w:topLinePunct w:val="0"/>
        <w:autoSpaceDE/>
        <w:autoSpaceDN/>
        <w:bidi w:val="0"/>
        <w:ind w:firstLine="5760" w:firstLineChars="1800"/>
        <w:textAlignment w:val="auto"/>
      </w:pPr>
      <w:r>
        <w:rPr>
          <w:rFonts w:hint="eastAsia" w:eastAsia="仿宋"/>
          <w:color w:val="000000"/>
          <w:kern w:val="0"/>
          <w:sz w:val="32"/>
          <w:szCs w:val="32"/>
          <w:lang w:eastAsia="zh-CN"/>
        </w:rPr>
        <w:t>202</w:t>
      </w:r>
      <w:r>
        <w:rPr>
          <w:rFonts w:hint="eastAsia" w:eastAsia="仿宋"/>
          <w:color w:val="000000"/>
          <w:kern w:val="0"/>
          <w:sz w:val="32"/>
          <w:szCs w:val="32"/>
          <w:lang w:val="en-US" w:eastAsia="zh-CN"/>
        </w:rPr>
        <w:t>1</w:t>
      </w:r>
      <w:r>
        <w:rPr>
          <w:rFonts w:hint="eastAsia" w:eastAsia="仿宋"/>
          <w:color w:val="000000"/>
          <w:kern w:val="0"/>
          <w:sz w:val="32"/>
          <w:szCs w:val="32"/>
          <w:lang w:eastAsia="zh-CN"/>
        </w:rPr>
        <w:t>年</w:t>
      </w:r>
      <w:r>
        <w:rPr>
          <w:rFonts w:hint="eastAsia" w:eastAsia="仿宋"/>
          <w:color w:val="000000"/>
          <w:kern w:val="0"/>
          <w:sz w:val="32"/>
          <w:szCs w:val="32"/>
          <w:lang w:val="en-US" w:eastAsia="zh-CN"/>
        </w:rPr>
        <w:t>4</w:t>
      </w:r>
      <w:r>
        <w:rPr>
          <w:rFonts w:hint="eastAsia" w:eastAsia="仿宋"/>
          <w:color w:val="000000"/>
          <w:kern w:val="0"/>
          <w:sz w:val="32"/>
          <w:szCs w:val="32"/>
          <w:lang w:eastAsia="zh-CN"/>
        </w:rPr>
        <w:t>月</w:t>
      </w:r>
      <w:r>
        <w:rPr>
          <w:rFonts w:hint="eastAsia" w:eastAsia="仿宋"/>
          <w:color w:val="000000"/>
          <w:kern w:val="0"/>
          <w:sz w:val="32"/>
          <w:szCs w:val="32"/>
          <w:lang w:val="en-US" w:eastAsia="zh-CN"/>
        </w:rPr>
        <w:t>7日</w:t>
      </w:r>
    </w:p>
    <w:sectPr>
      <w:footerReference r:id="rId3" w:type="default"/>
      <w:pgSz w:w="11906" w:h="16838"/>
      <w:pgMar w:top="1440" w:right="1576" w:bottom="1440" w:left="1576"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5D46EE"/>
    <w:rsid w:val="01024553"/>
    <w:rsid w:val="035D46EE"/>
    <w:rsid w:val="08803EAC"/>
    <w:rsid w:val="09175D79"/>
    <w:rsid w:val="0C633E39"/>
    <w:rsid w:val="0D9F52E4"/>
    <w:rsid w:val="0FCE0C81"/>
    <w:rsid w:val="10F27B0D"/>
    <w:rsid w:val="11B5643A"/>
    <w:rsid w:val="12F51634"/>
    <w:rsid w:val="132434BF"/>
    <w:rsid w:val="15FE3E70"/>
    <w:rsid w:val="16345B7C"/>
    <w:rsid w:val="167B550D"/>
    <w:rsid w:val="16B35F4B"/>
    <w:rsid w:val="1DCD002D"/>
    <w:rsid w:val="1E1A6378"/>
    <w:rsid w:val="1EED5A64"/>
    <w:rsid w:val="1EFB0254"/>
    <w:rsid w:val="20FE2EAD"/>
    <w:rsid w:val="22B915DB"/>
    <w:rsid w:val="23DF3C6E"/>
    <w:rsid w:val="255A1DD4"/>
    <w:rsid w:val="2D9506BA"/>
    <w:rsid w:val="2DBC0ABF"/>
    <w:rsid w:val="2DF6209A"/>
    <w:rsid w:val="2F4843D5"/>
    <w:rsid w:val="2F811178"/>
    <w:rsid w:val="31097771"/>
    <w:rsid w:val="32501A8F"/>
    <w:rsid w:val="32503B90"/>
    <w:rsid w:val="3A785723"/>
    <w:rsid w:val="3A912F09"/>
    <w:rsid w:val="3AF25A63"/>
    <w:rsid w:val="3CA66500"/>
    <w:rsid w:val="3E273A7E"/>
    <w:rsid w:val="45780974"/>
    <w:rsid w:val="45DF56A1"/>
    <w:rsid w:val="4BCD5B7D"/>
    <w:rsid w:val="52040401"/>
    <w:rsid w:val="5228202F"/>
    <w:rsid w:val="549E2226"/>
    <w:rsid w:val="54FE599F"/>
    <w:rsid w:val="55FA018B"/>
    <w:rsid w:val="597E22DA"/>
    <w:rsid w:val="59982021"/>
    <w:rsid w:val="5D434ED5"/>
    <w:rsid w:val="5DEF0A19"/>
    <w:rsid w:val="60017312"/>
    <w:rsid w:val="61B204F8"/>
    <w:rsid w:val="6A1D6D4E"/>
    <w:rsid w:val="6A3A6949"/>
    <w:rsid w:val="6E0F651B"/>
    <w:rsid w:val="70CB2B6D"/>
    <w:rsid w:val="768D7C5A"/>
    <w:rsid w:val="794439D4"/>
    <w:rsid w:val="79E24666"/>
    <w:rsid w:val="7AB2737F"/>
    <w:rsid w:val="7B5C5F77"/>
    <w:rsid w:val="7CAF09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2020-06-28T08:50:00Z</dcterms:created>
  <dc:creator>M</dc:creator>
  <cp:lastModifiedBy>Administrator</cp:lastModifiedBy>
  <cp:lastPrinted>2021-04-02T09:16:00Z</cp:lastPrinted>
  <dcterms:modified xsi:type="dcterms:W3CDTF">2021-04-07T04:11:19Z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KSOSaveFontToCloudKey">
    <vt:lpwstr>390322242_cloud</vt:lpwstr>
  </property>
  <property fmtid="{D5CDD505-2E9C-101B-9397-08002B2CF9AE}" pid="4" name="ICV">
    <vt:lpwstr>62DCBBD863E048EF96A625900CF8A090</vt:lpwstr>
  </property>
</Properties>
</file>