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91" w:rightChars="234"/>
        <w:rPr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</w:rPr>
        <w:t>附件1：</w:t>
      </w:r>
    </w:p>
    <w:p>
      <w:pPr>
        <w:jc w:val="center"/>
        <w:rPr>
          <w:rFonts w:ascii="黑体" w:hAnsi="黑体" w:eastAsia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202</w:t>
      </w:r>
      <w:r>
        <w:rPr>
          <w:rFonts w:ascii="黑体" w:hAnsi="黑体" w:eastAsia="黑体"/>
          <w:bCs/>
          <w:color w:val="000000" w:themeColor="text1"/>
          <w:sz w:val="32"/>
          <w:szCs w:val="32"/>
        </w:rPr>
        <w:t>1</w:t>
      </w:r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年江苏省宜兴市教育系统公开招聘事业编制幼儿教师</w:t>
      </w:r>
    </w:p>
    <w:p>
      <w:pPr>
        <w:jc w:val="center"/>
        <w:rPr>
          <w:rFonts w:ascii="黑体" w:hAnsi="黑体" w:eastAsia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岗位简介表</w:t>
      </w:r>
    </w:p>
    <w:tbl>
      <w:tblPr>
        <w:tblStyle w:val="4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850"/>
        <w:gridCol w:w="709"/>
        <w:gridCol w:w="850"/>
        <w:gridCol w:w="709"/>
        <w:gridCol w:w="709"/>
        <w:gridCol w:w="850"/>
        <w:gridCol w:w="851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9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827" w:type="dxa"/>
            <w:gridSpan w:val="5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4394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名称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简述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类别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人数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对象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学历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专业及相关条件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091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教育局公办（集体办）幼儿园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幼儿园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教师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Y01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从事幼儿园教育教学工作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应届毕业生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学前教育、学前教育学、早期教育、幼教保育专业；具备幼儿教师资格证。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按“县管校聘”精神，工作岗位由教育局在全市（含乡村）统筹分配。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091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教育局公办（集体办）幼儿园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幼儿园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教师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Y02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从事幼儿园教育教学工作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专技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社会人员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</w:rPr>
              <w:t>专业不限；须在教育行政部门注册登记的幼儿园任教满5周年且目前仍从事幼教工作；必须具备幼儿教师资格证。</w:t>
            </w: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</w:tbl>
    <w:p>
      <w:pPr>
        <w:ind w:left="-708" w:leftChars="-337"/>
        <w:rPr>
          <w:color w:val="000000" w:themeColor="text1"/>
        </w:rPr>
      </w:pPr>
      <w:r>
        <w:rPr>
          <w:rFonts w:hint="eastAsia" w:ascii="宋体" w:hAnsi="宋体" w:cs="宋体"/>
          <w:bCs/>
          <w:color w:val="000000" w:themeColor="text1"/>
          <w:kern w:val="0"/>
          <w:sz w:val="18"/>
          <w:szCs w:val="18"/>
        </w:rPr>
        <w:t>注：招聘对象中的应届毕业生范围详见招聘公告“报考条件”第5点。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3A"/>
    <w:rsid w:val="001007A0"/>
    <w:rsid w:val="001A4465"/>
    <w:rsid w:val="0025053A"/>
    <w:rsid w:val="0033116B"/>
    <w:rsid w:val="005F2750"/>
    <w:rsid w:val="006201C5"/>
    <w:rsid w:val="006C4487"/>
    <w:rsid w:val="00803DCA"/>
    <w:rsid w:val="008210F4"/>
    <w:rsid w:val="00913FCA"/>
    <w:rsid w:val="00B37F67"/>
    <w:rsid w:val="00EE4792"/>
    <w:rsid w:val="0C1C0F50"/>
    <w:rsid w:val="7295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7</TotalTime>
  <ScaleCrop>false</ScaleCrop>
  <LinksUpToDate>false</LinksUpToDate>
  <CharactersWithSpaces>373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2021-02-22T09:36:00Z</dcterms:created>
  <dc:creator>Y</dc:creator>
  <cp:lastModifiedBy>Administrator</cp:lastModifiedBy>
  <cp:lastPrinted>2021-02-26T00:40:00Z</cp:lastPrinted>
  <dcterms:modified xsi:type="dcterms:W3CDTF">2021-02-27T07:31:49Z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