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bookmarkStart w:id="0" w:name="_GoBack"/>
      <w:bookmarkEnd w:id="0"/>
    </w:p>
    <w:p>
      <w:pPr>
        <w:spacing w:line="540" w:lineRule="exact"/>
        <w:jc w:val="center"/>
        <w:rPr>
          <w:rFonts w:ascii="方正小标宋_GBK" w:eastAsia="方正小标宋_GBK"/>
          <w:sz w:val="44"/>
          <w:szCs w:val="44"/>
        </w:rPr>
      </w:pPr>
      <w:r>
        <w:rPr>
          <w:rFonts w:hint="eastAsia" w:ascii="方正小标宋_GBK" w:eastAsia="方正小标宋_GBK"/>
          <w:sz w:val="44"/>
          <w:szCs w:val="44"/>
        </w:rPr>
        <w:t>2020年江苏无锡经济开发区教育系统</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公开招聘教师公告</w:t>
      </w:r>
    </w:p>
    <w:p>
      <w:pPr>
        <w:spacing w:line="540" w:lineRule="exact"/>
        <w:jc w:val="center"/>
        <w:rPr>
          <w:rFonts w:ascii="方正小标宋简体" w:eastAsia="方正小标宋简体"/>
          <w:sz w:val="44"/>
          <w:szCs w:val="44"/>
        </w:rPr>
      </w:pPr>
      <w:r>
        <w:rPr>
          <w:rFonts w:hint="eastAsia" w:ascii="仿宋_GB2312" w:eastAsia="仿宋_GB2312"/>
          <w:sz w:val="28"/>
          <w:szCs w:val="28"/>
        </w:rPr>
        <w:t>锡人社事招公告核[2020]17号</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为进一步优化师资队伍结构，不断提高教师队伍的整体素质，促进教育事业的高位均衡可持续发展，根据《无锡市事业单位公开招聘人员实施办法》（锡委办发〔2012〕54号）等文件精神以及各学校师资需求情况，经江苏无锡经济开发区党群工作部审核，报无锡市公开招聘综合管理部门核准，江苏无锡经济开发区教育系统决定面向社会公开招录教师99名，现将有关事项公告如下：</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一、报名条件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1、具有中华人民共和国国籍，享有公民的政治权利，热爱教育事业，遵纪守法，品行端正。</w:t>
      </w:r>
      <w:r>
        <w:rPr>
          <w:rFonts w:hint="eastAsia" w:ascii="方正仿宋_GBK" w:eastAsia="方正仿宋_GBK"/>
          <w:sz w:val="32"/>
          <w:szCs w:val="32"/>
        </w:rPr>
        <w:br w:type="textWrapping"/>
      </w:r>
      <w:r>
        <w:rPr>
          <w:rFonts w:hint="eastAsia" w:ascii="方正仿宋_GBK" w:eastAsia="方正仿宋_GBK"/>
          <w:sz w:val="32"/>
          <w:szCs w:val="32"/>
        </w:rPr>
        <w:t>　　2、身心健康，身体条件符合相关规定要求。</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3、具有相应的教师资格证书</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4、年龄35周岁以下(1984年1月1日以后出生)，博士研究生年龄可放宽到40周岁以下(1979年1月1日后出生)。</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5、具备报考岗位所需要的其他招聘条件（详见附件1，附件1中有其他条件与上述条件不一致的，以附件中条件为先）。</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6、具备以下条件之一：</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（1）应届全日制普通高等院校师范类大专、本科毕业生,其中大专学历限无锡生源（含江阴、宜兴）。</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（2）应届全日制普通高等院校优秀本科毕业生。优秀毕业生是指在校期间具备以下两项条件者（无锡籍优秀毕业生只需具备以下一项条件）：①优秀毕业生；②院系级以上优秀学生（三好生等）; ③院系级以上“优秀学生干部”、“优秀团干部”; ④获得综合三等以上奖学金或单项二等以上奖学金。</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（3）应届全日制普通高等院校研究生毕业生，取得相应学位，研究生学历应聘考生要求本科阶段为全日制普通高校本科学历。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（4）经国家教育部留学服务中心认证的2019届获国（境）外硕士、博士学位的毕业生。</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符合上述（1）、（2）、（3）、（4）条件的，须于2020年8月31日前提供相应的学历（学位）证书及岗位要求的有关证书（教师资格证书取得时间为2021年7月31日前）。</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7、有关说明：</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本公告中的应届毕业生是指2020年毕业或2019年毕业未就业的人员（2019年毕业后未交纳过养老金，并具备《毕业生双向选择就业推荐表》原件），其中：获得境外学历的应届毕业生是指2019年（含）以后毕业，经国家教育部留学服务中心认证，且未就业的人员（2019年毕业后未交纳过养老金）。</w:t>
      </w:r>
    </w:p>
    <w:p>
      <w:pPr>
        <w:spacing w:line="540" w:lineRule="exact"/>
        <w:rPr>
          <w:rFonts w:ascii="方正仿宋_GBK" w:eastAsia="方正仿宋_GBK"/>
          <w:sz w:val="32"/>
          <w:szCs w:val="32"/>
        </w:rPr>
      </w:pPr>
      <w:r>
        <w:rPr>
          <w:rFonts w:hint="eastAsia" w:ascii="方正仿宋_GBK" w:eastAsia="方正仿宋_GBK"/>
          <w:sz w:val="32"/>
          <w:szCs w:val="32"/>
        </w:rPr>
        <w:t>　　（2）工作年限以与原单位签订的合同为依据按实计算，以2020年9月1日向前推算。如无合同，按各级社会保险基金管理中心出具的养老保险缴纳起始时间算起或按公积金管理部门出具的公积金缴纳起始时间算起。</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8、有下列情况之一者不得报考：</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（1）曾因犯罪受过刑事处罚的人员或曾被开除公职的人员；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（2）尚未解除纪律处分或正在接受纪律审查的人员；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（3）刑事处罚期限未满或涉嫌违法犯罪正在接受调查的人员；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（4）在读非应届的普通高校学生；</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（5）现役军人；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（6）国家和省另有规定不得应聘到教育系统的人员。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二、招录程序</w:t>
      </w:r>
      <w:r>
        <w:rPr>
          <w:rFonts w:hint="eastAsia" w:ascii="方正仿宋_GBK" w:eastAsia="方正仿宋_GBK"/>
          <w:sz w:val="32"/>
          <w:szCs w:val="32"/>
        </w:rPr>
        <w:br w:type="textWrapping"/>
      </w:r>
      <w:r>
        <w:rPr>
          <w:rFonts w:hint="eastAsia" w:ascii="方正仿宋_GBK" w:eastAsia="方正仿宋_GBK"/>
          <w:sz w:val="32"/>
          <w:szCs w:val="32"/>
        </w:rPr>
        <w:t>　　（一）报名</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报名具体事项详见《2020年无锡市区教育系统公开招聘教师总公告》（无锡教育新闻信息网</w:t>
      </w:r>
      <w:r>
        <w:fldChar w:fldCharType="begin"/>
      </w:r>
      <w:r>
        <w:instrText xml:space="preserve"> HYPERLINK "http://www.wxjy.com.cn/" </w:instrText>
      </w:r>
      <w:r>
        <w:fldChar w:fldCharType="separate"/>
      </w:r>
      <w:r>
        <w:rPr>
          <w:rStyle w:val="9"/>
          <w:rFonts w:hint="eastAsia" w:ascii="方正仿宋_GBK" w:eastAsia="方正仿宋_GBK"/>
          <w:sz w:val="32"/>
          <w:szCs w:val="32"/>
        </w:rPr>
        <w:t>http://www.wxjy.com.cn/</w:t>
      </w:r>
      <w:r>
        <w:rPr>
          <w:rStyle w:val="9"/>
          <w:rFonts w:hint="eastAsia" w:ascii="方正仿宋_GBK" w:eastAsia="方正仿宋_GBK"/>
          <w:sz w:val="32"/>
          <w:szCs w:val="32"/>
        </w:rPr>
        <w:fldChar w:fldCharType="end"/>
      </w:r>
      <w:r>
        <w:rPr>
          <w:rFonts w:hint="eastAsia" w:ascii="方正仿宋_GBK" w:eastAsia="方正仿宋_GBK"/>
          <w:sz w:val="32"/>
          <w:szCs w:val="32"/>
        </w:rPr>
        <w:t>或无锡市教育局网站</w:t>
      </w:r>
      <w:r>
        <w:fldChar w:fldCharType="begin"/>
      </w:r>
      <w:r>
        <w:instrText xml:space="preserve"> HYPERLINK "http://jy.wuxi.gov.cn/" </w:instrText>
      </w:r>
      <w:r>
        <w:fldChar w:fldCharType="separate"/>
      </w:r>
      <w:r>
        <w:rPr>
          <w:rStyle w:val="9"/>
          <w:rFonts w:hint="eastAsia" w:ascii="方正仿宋_GBK" w:eastAsia="方正仿宋_GBK"/>
          <w:sz w:val="32"/>
          <w:szCs w:val="32"/>
        </w:rPr>
        <w:t>http://jy.wuxi.gov.cn/</w:t>
      </w:r>
      <w:r>
        <w:rPr>
          <w:rStyle w:val="9"/>
          <w:rFonts w:hint="eastAsia" w:ascii="方正仿宋_GBK" w:eastAsia="方正仿宋_GBK"/>
          <w:sz w:val="32"/>
          <w:szCs w:val="32"/>
        </w:rPr>
        <w:fldChar w:fldCharType="end"/>
      </w:r>
      <w:r>
        <w:rPr>
          <w:rFonts w:hint="eastAsia" w:ascii="方正仿宋_GBK" w:eastAsia="方正仿宋_GBK"/>
          <w:sz w:val="32"/>
          <w:szCs w:val="32"/>
        </w:rPr>
        <w:t>)。</w:t>
      </w:r>
    </w:p>
    <w:p>
      <w:pPr>
        <w:widowControl/>
        <w:shd w:val="clear" w:color="auto" w:fill="FEFEFE"/>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1. 采用网络报名方式，不接受现场报名。报名、照片上传、资格初审和缴费确认，均通过网络进行。</w:t>
      </w:r>
    </w:p>
    <w:p>
      <w:pPr>
        <w:widowControl/>
        <w:shd w:val="clear" w:color="auto" w:fill="FEFEFE"/>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2. 报名、照片上传时间：</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2020年4月13日9：00至4月17日16：00</w:t>
      </w:r>
    </w:p>
    <w:p>
      <w:pPr>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3．报名网址:</w:t>
      </w:r>
    </w:p>
    <w:p>
      <w:pPr>
        <w:spacing w:line="540" w:lineRule="exact"/>
        <w:ind w:firstLine="640" w:firstLineChars="200"/>
        <w:jc w:val="left"/>
        <w:rPr>
          <w:rFonts w:ascii="方正仿宋_GBK" w:eastAsia="方正仿宋_GBK"/>
          <w:sz w:val="32"/>
          <w:szCs w:val="32"/>
        </w:rPr>
      </w:pPr>
      <w:r>
        <w:rPr>
          <w:rFonts w:ascii="方正仿宋_GBK" w:eastAsia="方正仿宋_GBK"/>
          <w:sz w:val="32"/>
          <w:szCs w:val="32"/>
        </w:rPr>
        <w:t>http://www.wx</w:t>
      </w:r>
      <w:r>
        <w:rPr>
          <w:rFonts w:hint="eastAsia" w:ascii="方正仿宋_GBK" w:eastAsia="方正仿宋_GBK"/>
          <w:sz w:val="32"/>
          <w:szCs w:val="32"/>
        </w:rPr>
        <w:t>jy</w:t>
      </w:r>
      <w:r>
        <w:rPr>
          <w:rFonts w:ascii="方正仿宋_GBK" w:eastAsia="方正仿宋_GBK"/>
          <w:sz w:val="32"/>
          <w:szCs w:val="32"/>
        </w:rPr>
        <w:t>.com.cn</w:t>
      </w:r>
      <w:r>
        <w:rPr>
          <w:rFonts w:hint="eastAsia" w:ascii="方正仿宋_GBK" w:eastAsia="方正仿宋_GBK"/>
          <w:sz w:val="32"/>
          <w:szCs w:val="32"/>
        </w:rPr>
        <w:t>（无锡</w:t>
      </w:r>
      <w:r>
        <w:rPr>
          <w:rFonts w:ascii="方正仿宋_GBK" w:eastAsia="方正仿宋_GBK"/>
          <w:sz w:val="32"/>
          <w:szCs w:val="32"/>
        </w:rPr>
        <w:t>教育新闻信息网）</w:t>
      </w:r>
    </w:p>
    <w:p>
      <w:pPr>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4．资格初</w:t>
      </w:r>
      <w:r>
        <w:rPr>
          <w:rFonts w:ascii="方正仿宋_GBK" w:eastAsia="方正仿宋_GBK"/>
          <w:sz w:val="32"/>
          <w:szCs w:val="32"/>
        </w:rPr>
        <w:t>审</w:t>
      </w:r>
      <w:r>
        <w:rPr>
          <w:rFonts w:hint="eastAsia" w:ascii="方正仿宋_GBK" w:eastAsia="方正仿宋_GBK"/>
          <w:sz w:val="32"/>
          <w:szCs w:val="32"/>
        </w:rPr>
        <w:t>时间：</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 xml:space="preserve">2020年4月14日9：00至4月18日16：00 </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 报考人</w:t>
      </w:r>
      <w:r>
        <w:rPr>
          <w:rFonts w:ascii="方正仿宋_GBK" w:eastAsia="方正仿宋_GBK"/>
          <w:sz w:val="32"/>
          <w:szCs w:val="32"/>
        </w:rPr>
        <w:t>员</w:t>
      </w:r>
      <w:r>
        <w:rPr>
          <w:rFonts w:hint="eastAsia" w:ascii="方正仿宋_GBK" w:eastAsia="方正仿宋_GBK"/>
          <w:sz w:val="32"/>
          <w:szCs w:val="32"/>
        </w:rPr>
        <w:t>可在报名24小时后在同一网址查询是否通过资格初审，通过资格初审方可缴费（缴费时间另行通知），报考人员使用银联卡在网上缴纳有关费用。完成缴费后，报名方为有效，未按时缴费者视为自动放弃考试。</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6. 报考人员只能选择本公告中的一个岗位进行报名。特别提醒：因笔试与无锡市区笔试同一时间进行，考生选报我区岗位后，不能再选报无锡市教育局直属学校及隶属无锡市的其他区（县）招聘岗位。资格初审未通过的，在报名截止时间之前可改报其他符合条件的岗位。</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7. 缴费标准：每位报考人</w:t>
      </w:r>
      <w:r>
        <w:rPr>
          <w:rFonts w:ascii="方正仿宋_GBK" w:eastAsia="方正仿宋_GBK"/>
          <w:sz w:val="32"/>
          <w:szCs w:val="32"/>
        </w:rPr>
        <w:t>员</w:t>
      </w:r>
      <w:r>
        <w:rPr>
          <w:rFonts w:hint="eastAsia" w:ascii="方正仿宋_GBK" w:eastAsia="方正仿宋_GBK"/>
          <w:sz w:val="32"/>
          <w:szCs w:val="32"/>
        </w:rPr>
        <w:t>缴纳报名考试费100元。</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（二）资格审查</w:t>
      </w:r>
    </w:p>
    <w:p>
      <w:pPr>
        <w:spacing w:line="540" w:lineRule="exact"/>
        <w:rPr>
          <w:rFonts w:ascii="方正仿宋_GBK" w:eastAsia="方正仿宋_GBK"/>
          <w:sz w:val="32"/>
          <w:szCs w:val="32"/>
        </w:rPr>
      </w:pPr>
      <w:r>
        <w:rPr>
          <w:rFonts w:hint="eastAsia" w:ascii="方正仿宋_GBK" w:eastAsia="方正仿宋_GBK"/>
          <w:sz w:val="32"/>
          <w:szCs w:val="32"/>
        </w:rPr>
        <w:t>　　报考者提供的信息和证件必须真实有效。凡发现报考者与拟聘用职位所要求的范围、对象和资格条件不符以及提供虚假材料的，即取消其考试与聘用资格。获得国(境)外硕士及以上学位的须经国家教育部留学服务中心认证。</w:t>
      </w:r>
    </w:p>
    <w:p>
      <w:pPr>
        <w:spacing w:line="540" w:lineRule="exact"/>
        <w:rPr>
          <w:rFonts w:ascii="方正仿宋_GBK" w:eastAsia="方正仿宋_GBK"/>
          <w:sz w:val="32"/>
          <w:szCs w:val="32"/>
        </w:rPr>
      </w:pPr>
      <w:r>
        <w:rPr>
          <w:rFonts w:hint="eastAsia" w:ascii="方正仿宋_GBK" w:eastAsia="方正仿宋_GBK"/>
          <w:sz w:val="32"/>
          <w:szCs w:val="32"/>
        </w:rPr>
        <w:t>　　（三）考核方式及内容</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考核分二个阶段进行。第一阶段为笔试，第二阶段为面试测试。</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1、笔试（满分100分）</w:t>
      </w:r>
    </w:p>
    <w:p>
      <w:pPr>
        <w:spacing w:line="540" w:lineRule="exact"/>
        <w:ind w:firstLine="640" w:firstLineChars="200"/>
        <w:rPr>
          <w:rFonts w:ascii="方正仿宋_GBK" w:eastAsia="方正仿宋_GBK"/>
          <w:sz w:val="32"/>
          <w:szCs w:val="32"/>
        </w:rPr>
      </w:pPr>
      <w:r>
        <w:rPr>
          <w:rFonts w:ascii="方正仿宋_GBK" w:eastAsia="方正仿宋_GBK"/>
          <w:sz w:val="32"/>
          <w:szCs w:val="32"/>
        </w:rPr>
        <w:t>笔试(含专业技能考查)由无锡市教育局统一组织，如</w:t>
      </w:r>
      <w:r>
        <w:rPr>
          <w:rFonts w:hint="eastAsia" w:ascii="方正仿宋_GBK" w:eastAsia="方正仿宋_GBK"/>
          <w:sz w:val="32"/>
          <w:szCs w:val="32"/>
        </w:rPr>
        <w:t>报考人员</w:t>
      </w:r>
      <w:r>
        <w:rPr>
          <w:rFonts w:ascii="方正仿宋_GBK" w:eastAsia="方正仿宋_GBK"/>
          <w:sz w:val="32"/>
          <w:szCs w:val="32"/>
        </w:rPr>
        <w:t>未参加教育公共知识考试，则视为放弃本次考试资格</w:t>
      </w:r>
      <w:r>
        <w:rPr>
          <w:rFonts w:hint="eastAsia" w:ascii="方正仿宋_GBK" w:eastAsia="方正仿宋_GBK"/>
          <w:sz w:val="32"/>
          <w:szCs w:val="32"/>
        </w:rPr>
        <w:t>。</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笔试时间：见《2020年无锡市区教育系统公开招聘教师总公告》。</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笔试地点以准考证为准，不再另行通知。详见无锡市教育局网站(http://jy.wuxi.gov.cn/)，逾期不参加者作自动放弃处理。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笔试内容：</w:t>
      </w:r>
    </w:p>
    <w:p>
      <w:pPr>
        <w:spacing w:line="540" w:lineRule="exact"/>
        <w:rPr>
          <w:rFonts w:ascii="方正仿宋_GBK" w:eastAsia="方正仿宋_GBK"/>
          <w:sz w:val="32"/>
          <w:szCs w:val="32"/>
        </w:rPr>
      </w:pPr>
      <w:r>
        <w:rPr>
          <w:rFonts w:hint="eastAsia" w:ascii="方正仿宋_GBK" w:eastAsia="方正仿宋_GBK"/>
          <w:sz w:val="32"/>
          <w:szCs w:val="32"/>
        </w:rPr>
        <w:t>　　（1）教育公共知识：包括课程改革理论、教育学与心理学及其他综合知识等，主要考查应聘人员对教育学、心理学、教育法规和教师职业道德修养等相关知识的掌握情况。</w:t>
      </w:r>
    </w:p>
    <w:p>
      <w:pPr>
        <w:spacing w:line="540" w:lineRule="exact"/>
        <w:rPr>
          <w:rFonts w:ascii="方正仿宋_GBK" w:eastAsia="方正仿宋_GBK"/>
          <w:sz w:val="32"/>
          <w:szCs w:val="32"/>
        </w:rPr>
      </w:pPr>
      <w:r>
        <w:rPr>
          <w:rFonts w:hint="eastAsia" w:ascii="方正仿宋_GBK" w:eastAsia="方正仿宋_GBK"/>
          <w:sz w:val="32"/>
          <w:szCs w:val="32"/>
        </w:rPr>
        <w:t>　　（2）学科专业知识：主要考查应聘人员作为教师应具备的专业知识和综合运用能力。音乐、体育、美术、信息技术等学科的专业知识考试形式为专业技能考查，专业技能考查由无锡市教育局统一组织，具体事宜另行通知。</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笔试卷面满分为100分，合格线为50分，达不到50分的直接淘汰。</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笔试成绩＝教育公共知识×30%+学科专业知识(或专业技能考查)×70%。</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笔试成绩占总成绩的30%，从高分到低分按照岗位需求数1：3（同分跟进）的比例确定参加面试的人员。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2、学前教育加试</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报考幼儿园教师岗位需进行加试，加试由无锡市教育局统一组织。笔试成绩公布后，由各区教育局按照笔试成绩从高到低（同分跟进），按照岗位需求数1：5的比例确定加试人员，加试成绩在总成绩中的占比不低于30%。具体事宜另行公告。</w:t>
      </w:r>
    </w:p>
    <w:p>
      <w:pPr>
        <w:spacing w:line="540" w:lineRule="exact"/>
        <w:rPr>
          <w:rFonts w:ascii="方正仿宋_GBK" w:eastAsia="方正仿宋_GBK"/>
          <w:sz w:val="32"/>
          <w:szCs w:val="32"/>
        </w:rPr>
      </w:pPr>
      <w:r>
        <w:rPr>
          <w:rFonts w:hint="eastAsia" w:ascii="方正仿宋_GBK" w:eastAsia="方正仿宋_GBK"/>
          <w:sz w:val="32"/>
          <w:szCs w:val="32"/>
        </w:rPr>
        <w:t>　　3、面试（满分100分）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面试形式以课堂教学测试为主，考核内容：课堂教学能力和综合能力。</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面试满分为100分，合格线为60分，不合格者直接淘汰。面试成绩占总成绩70％（幼儿园教师占总成绩的40%）。</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考核结束后根据应聘人员的各项成绩及所占比例计算出总成绩，总成绩合格线为60分。总成绩由高到低排序，按照各岗位招聘人数1：1确定入围名单，进行公示。末位出现同分情况的，根据第二阶段成绩高低顺序，确定入围人员；如第二阶段成绩仍相同的，则进行加试，取加试成绩高者为体检人选。</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（四）资格复审、体检与考察</w:t>
      </w:r>
      <w:r>
        <w:rPr>
          <w:rFonts w:hint="eastAsia" w:ascii="方正仿宋_GBK" w:eastAsia="方正仿宋_GBK"/>
          <w:sz w:val="32"/>
          <w:szCs w:val="32"/>
        </w:rPr>
        <w:br w:type="textWrapping"/>
      </w:r>
      <w:r>
        <w:rPr>
          <w:rFonts w:hint="eastAsia" w:ascii="方正仿宋_GBK" w:eastAsia="方正仿宋_GBK"/>
          <w:sz w:val="32"/>
          <w:szCs w:val="32"/>
        </w:rPr>
        <w:t>　　入围面试人员由无锡经济开发区社会事业局在面试环节前进行资格复审。复审不合格的，取消面试资格。</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体检标准参照《公务员录用体检通用标准（试行）》。体检医院由无锡经济开发区社会事业局统一指定，体检费用自理。体检不合格者，不予录取。</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对体检合格人员进行考察，重点考察考生的政治思想表现、遵纪守法、道德品质、业务能力等情况。</w:t>
      </w:r>
      <w:r>
        <w:rPr>
          <w:rFonts w:hint="eastAsia" w:ascii="方正仿宋_GBK" w:eastAsia="方正仿宋_GBK"/>
          <w:sz w:val="32"/>
          <w:szCs w:val="32"/>
        </w:rPr>
        <w:br w:type="textWrapping"/>
      </w:r>
      <w:r>
        <w:rPr>
          <w:rFonts w:hint="eastAsia" w:ascii="方正仿宋_GBK" w:eastAsia="方正仿宋_GBK"/>
          <w:sz w:val="32"/>
          <w:szCs w:val="32"/>
        </w:rPr>
        <w:t>　　（五）录取与聘用</w:t>
      </w:r>
      <w:r>
        <w:rPr>
          <w:rFonts w:hint="eastAsia" w:ascii="方正仿宋_GBK" w:eastAsia="方正仿宋_GBK"/>
          <w:sz w:val="32"/>
          <w:szCs w:val="32"/>
        </w:rPr>
        <w:br w:type="textWrapping"/>
      </w:r>
      <w:r>
        <w:rPr>
          <w:rFonts w:hint="eastAsia" w:ascii="方正仿宋_GBK" w:eastAsia="方正仿宋_GBK"/>
          <w:sz w:val="32"/>
          <w:szCs w:val="32"/>
        </w:rPr>
        <w:t>　　考察合格后，无锡经济开发区社会事业局对拟聘用人员进行公示，时间7个工作日。新录用人员在接到录用通知后，必须在规定的时间内办妥相关手续，因应聘人员个人原因在2020年8月31日前未办理录取手续的，取消录用资格。所有录用人员必须在2020年8月31日前获得相应的学历（学位）证书，并于 2021年7月31日前取得相应的教师资格证书，否则取消录用资格。</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因下列情况导致招聘岗位缺额的可在应聘同岗位人员中按综合成绩由高到低依次递补：①应聘人员体检或考察不符合要求；②办理录用手续时未取得毕业证书、本科及以上考生未取得学位证书；③拟录用人员明确表示放弃聘用的；④拟录用人员公示的结果影响聘用的。录用手续办理后不再递补。</w:t>
      </w:r>
      <w:r>
        <w:rPr>
          <w:rFonts w:hint="eastAsia" w:ascii="方正仿宋_GBK" w:eastAsia="方正仿宋_GBK"/>
          <w:sz w:val="32"/>
          <w:szCs w:val="32"/>
        </w:rPr>
        <w:br w:type="textWrapping"/>
      </w:r>
      <w:r>
        <w:rPr>
          <w:rFonts w:hint="eastAsia" w:ascii="方正仿宋_GBK" w:eastAsia="方正仿宋_GBK"/>
          <w:sz w:val="32"/>
          <w:szCs w:val="32"/>
        </w:rPr>
        <w:t>　　应届毕业生见习期（初期）为12个月，其他人员试用期为6个月。见习期（初期）或试用期满经考核合格即办理定级或转正手续；考核不合格者，试用期聘用合同自然终止，个人自主择业。</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三、招聘考务相关信息发布网址</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教师招聘岗位、招聘条件、考试成绩、体检、公示等信息可在无锡市教育局网站查询，不再另行通知。</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本公告由无锡经济开发区社会事业局负责解释。</w:t>
      </w:r>
      <w:r>
        <w:rPr>
          <w:rFonts w:hint="eastAsia" w:ascii="方正仿宋_GBK" w:eastAsia="方正仿宋_GBK"/>
          <w:sz w:val="32"/>
          <w:szCs w:val="32"/>
        </w:rPr>
        <w:br w:type="textWrapping"/>
      </w:r>
      <w:r>
        <w:rPr>
          <w:rFonts w:hint="eastAsia" w:ascii="方正仿宋_GBK" w:eastAsia="方正仿宋_GBK"/>
          <w:sz w:val="32"/>
          <w:szCs w:val="32"/>
        </w:rPr>
        <w:t>　　四、纪律与监督</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教师公开招录工作，必须贯彻“公开、平等、竞争、择优”的原则，严肃招考纪律，严格秉公办事，接受监督。</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报名咨询电话：0510-80580161</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监督举报电话：</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无锡经济开发区党群工作部：0510-80580050</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无锡经济开发区社会事业局：0510-80580157</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附件：</w:t>
      </w:r>
    </w:p>
    <w:p>
      <w:pPr>
        <w:spacing w:line="540" w:lineRule="exact"/>
        <w:ind w:firstLine="420" w:firstLineChars="200"/>
        <w:rPr>
          <w:rFonts w:ascii="方正仿宋_GBK" w:eastAsia="方正仿宋_GBK"/>
          <w:sz w:val="32"/>
          <w:szCs w:val="32"/>
        </w:rPr>
      </w:pPr>
      <w:r>
        <w:fldChar w:fldCharType="begin"/>
      </w:r>
      <w:r>
        <w:instrText xml:space="preserve"> HYPERLINK "http://www.wxjy.com.cn/UploadFiles/tzgg/2018/2/201802111536121902.xls" \t "_blank" </w:instrText>
      </w:r>
      <w:r>
        <w:fldChar w:fldCharType="separate"/>
      </w:r>
      <w:r>
        <w:rPr>
          <w:rStyle w:val="9"/>
          <w:rFonts w:hint="eastAsia" w:ascii="方正仿宋_GBK" w:eastAsia="方正仿宋_GBK"/>
          <w:sz w:val="32"/>
          <w:szCs w:val="32"/>
        </w:rPr>
        <w:t>1、2020年江苏无锡经济开发区教育系统公开招聘教师岗位简介表</w:t>
      </w:r>
      <w:r>
        <w:rPr>
          <w:rStyle w:val="9"/>
          <w:rFonts w:hint="eastAsia" w:ascii="方正仿宋_GBK" w:eastAsia="方正仿宋_GBK"/>
          <w:sz w:val="32"/>
          <w:szCs w:val="32"/>
        </w:rPr>
        <w:fldChar w:fldCharType="end"/>
      </w:r>
    </w:p>
    <w:p>
      <w:pPr>
        <w:spacing w:line="560" w:lineRule="exact"/>
        <w:rPr>
          <w:rFonts w:ascii="方正仿宋_GBK" w:eastAsia="方正仿宋_GBK"/>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964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03"/>
    <w:rsid w:val="00001937"/>
    <w:rsid w:val="00013F1C"/>
    <w:rsid w:val="00054FF7"/>
    <w:rsid w:val="00066B3C"/>
    <w:rsid w:val="0008178A"/>
    <w:rsid w:val="00090344"/>
    <w:rsid w:val="000B75E7"/>
    <w:rsid w:val="000D6EAA"/>
    <w:rsid w:val="000E1D4E"/>
    <w:rsid w:val="000E37AE"/>
    <w:rsid w:val="00115F0C"/>
    <w:rsid w:val="00143862"/>
    <w:rsid w:val="00145C34"/>
    <w:rsid w:val="00146F3F"/>
    <w:rsid w:val="00155C6E"/>
    <w:rsid w:val="001679CB"/>
    <w:rsid w:val="00182D30"/>
    <w:rsid w:val="00197B11"/>
    <w:rsid w:val="001B32CB"/>
    <w:rsid w:val="001C1000"/>
    <w:rsid w:val="001C2200"/>
    <w:rsid w:val="00207251"/>
    <w:rsid w:val="00221CAF"/>
    <w:rsid w:val="00237ADE"/>
    <w:rsid w:val="00241348"/>
    <w:rsid w:val="00250FDF"/>
    <w:rsid w:val="002A1FCC"/>
    <w:rsid w:val="00306B3E"/>
    <w:rsid w:val="00312AC9"/>
    <w:rsid w:val="003232FA"/>
    <w:rsid w:val="00325173"/>
    <w:rsid w:val="00367BEB"/>
    <w:rsid w:val="00377C7C"/>
    <w:rsid w:val="00381BDB"/>
    <w:rsid w:val="0038318E"/>
    <w:rsid w:val="003904DA"/>
    <w:rsid w:val="003C3D2D"/>
    <w:rsid w:val="003C6482"/>
    <w:rsid w:val="003F5C51"/>
    <w:rsid w:val="00412462"/>
    <w:rsid w:val="00422603"/>
    <w:rsid w:val="00447B7A"/>
    <w:rsid w:val="00450815"/>
    <w:rsid w:val="00452EEB"/>
    <w:rsid w:val="004D7A1D"/>
    <w:rsid w:val="004F0B32"/>
    <w:rsid w:val="004F3AF8"/>
    <w:rsid w:val="005453BA"/>
    <w:rsid w:val="00555BE1"/>
    <w:rsid w:val="0057110C"/>
    <w:rsid w:val="005742C3"/>
    <w:rsid w:val="005926CB"/>
    <w:rsid w:val="0059617E"/>
    <w:rsid w:val="005A17E0"/>
    <w:rsid w:val="005A7C2D"/>
    <w:rsid w:val="005D2D5E"/>
    <w:rsid w:val="005E3E21"/>
    <w:rsid w:val="00611B35"/>
    <w:rsid w:val="006152D1"/>
    <w:rsid w:val="00623D48"/>
    <w:rsid w:val="006342B5"/>
    <w:rsid w:val="00647E55"/>
    <w:rsid w:val="00654050"/>
    <w:rsid w:val="006B227B"/>
    <w:rsid w:val="006D094B"/>
    <w:rsid w:val="006D7283"/>
    <w:rsid w:val="00713538"/>
    <w:rsid w:val="00740629"/>
    <w:rsid w:val="00741753"/>
    <w:rsid w:val="007429F3"/>
    <w:rsid w:val="007448B6"/>
    <w:rsid w:val="00763A44"/>
    <w:rsid w:val="00771085"/>
    <w:rsid w:val="00775E01"/>
    <w:rsid w:val="007A668C"/>
    <w:rsid w:val="007D0E33"/>
    <w:rsid w:val="007D4002"/>
    <w:rsid w:val="00811963"/>
    <w:rsid w:val="00815132"/>
    <w:rsid w:val="00864AC0"/>
    <w:rsid w:val="00896CBE"/>
    <w:rsid w:val="008E0978"/>
    <w:rsid w:val="008E362B"/>
    <w:rsid w:val="008E7B04"/>
    <w:rsid w:val="008F34E1"/>
    <w:rsid w:val="009643FC"/>
    <w:rsid w:val="009A5A71"/>
    <w:rsid w:val="009D2CF3"/>
    <w:rsid w:val="009D47FA"/>
    <w:rsid w:val="009F47E8"/>
    <w:rsid w:val="00A31DDD"/>
    <w:rsid w:val="00A32423"/>
    <w:rsid w:val="00A41E29"/>
    <w:rsid w:val="00A47ABA"/>
    <w:rsid w:val="00A97D0F"/>
    <w:rsid w:val="00AA2F5E"/>
    <w:rsid w:val="00AA444B"/>
    <w:rsid w:val="00AB762D"/>
    <w:rsid w:val="00AC44A7"/>
    <w:rsid w:val="00AF1F39"/>
    <w:rsid w:val="00B00AB4"/>
    <w:rsid w:val="00B16FF1"/>
    <w:rsid w:val="00B31203"/>
    <w:rsid w:val="00B63E03"/>
    <w:rsid w:val="00B707E2"/>
    <w:rsid w:val="00B728C3"/>
    <w:rsid w:val="00B83A48"/>
    <w:rsid w:val="00C03F4C"/>
    <w:rsid w:val="00C44D3C"/>
    <w:rsid w:val="00C74159"/>
    <w:rsid w:val="00C83BE4"/>
    <w:rsid w:val="00D150E5"/>
    <w:rsid w:val="00D31B3E"/>
    <w:rsid w:val="00D33AB0"/>
    <w:rsid w:val="00D42C23"/>
    <w:rsid w:val="00D47A79"/>
    <w:rsid w:val="00DD2902"/>
    <w:rsid w:val="00DE42AE"/>
    <w:rsid w:val="00DF5EA7"/>
    <w:rsid w:val="00E06F5A"/>
    <w:rsid w:val="00E25249"/>
    <w:rsid w:val="00E356AE"/>
    <w:rsid w:val="00E37299"/>
    <w:rsid w:val="00E44A1F"/>
    <w:rsid w:val="00E552B5"/>
    <w:rsid w:val="00E92060"/>
    <w:rsid w:val="00EB55C5"/>
    <w:rsid w:val="00EB68B2"/>
    <w:rsid w:val="00EC0A8D"/>
    <w:rsid w:val="00F575CE"/>
    <w:rsid w:val="00F75C47"/>
    <w:rsid w:val="00F834BD"/>
    <w:rsid w:val="00F86C22"/>
    <w:rsid w:val="00F90AB3"/>
    <w:rsid w:val="00F9741A"/>
    <w:rsid w:val="00FB125B"/>
    <w:rsid w:val="00FE3F4F"/>
    <w:rsid w:val="00FF68DF"/>
    <w:rsid w:val="029B0498"/>
    <w:rsid w:val="79D85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标题 2 Char"/>
    <w:basedOn w:val="7"/>
    <w:link w:val="2"/>
    <w:qFormat/>
    <w:uiPriority w:val="9"/>
    <w:rPr>
      <w:rFonts w:asciiTheme="majorHAnsi" w:hAnsiTheme="majorHAnsi" w:eastAsiaTheme="majorEastAsia" w:cstheme="majorBidi"/>
      <w:b/>
      <w:bCs/>
      <w:sz w:val="32"/>
      <w:szCs w:val="32"/>
    </w:rPr>
  </w:style>
  <w:style w:type="character" w:customStyle="1" w:styleId="11">
    <w:name w:val="apple-converted-space"/>
    <w:basedOn w:val="7"/>
    <w:qFormat/>
    <w:uiPriority w:val="0"/>
  </w:style>
  <w:style w:type="character" w:customStyle="1" w:styleId="12">
    <w:name w:val="页眉 Char"/>
    <w:basedOn w:val="7"/>
    <w:link w:val="4"/>
    <w:qFormat/>
    <w:uiPriority w:val="0"/>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555</Words>
  <Characters>3168</Characters>
  <Lines>26</Lines>
  <Paragraphs>7</Paragraphs>
  <TotalTime>6</TotalTime>
  <ScaleCrop>false</ScaleCrop>
  <LinksUpToDate>false</LinksUpToDate>
  <CharactersWithSpaces>3716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2020-03-31T06:01:00Z</dcterms:created>
  <dc:creator>lenovo</dc:creator>
  <cp:lastModifiedBy>学信任老师</cp:lastModifiedBy>
  <cp:lastPrinted>2020-03-24T07:22:00Z</cp:lastPrinted>
  <dcterms:modified xsi:type="dcterms:W3CDTF">2020-03-31T09:18:46Z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